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A4" w:rsidRPr="00C07804" w:rsidRDefault="009438E9" w:rsidP="00B33DA4">
      <w:pPr>
        <w:ind w:left="540" w:right="1878"/>
        <w:rPr>
          <w:b/>
          <w:color w:val="AF272F"/>
          <w:sz w:val="44"/>
          <w:szCs w:val="44"/>
          <w:lang w:val="en-AU"/>
        </w:rPr>
      </w:pPr>
      <w:bookmarkStart w:id="0" w:name="_GoBack"/>
      <w:bookmarkEnd w:id="0"/>
      <w:r w:rsidRPr="00C07804">
        <w:rPr>
          <w:b/>
          <w:noProof/>
          <w:color w:val="AF272F"/>
          <w:sz w:val="44"/>
          <w:szCs w:val="44"/>
          <w:lang w:val="en-AU"/>
        </w:rPr>
        <w:t>2024</w:t>
      </w:r>
      <w:r w:rsidRPr="00C0780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9438E9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Katherine Robinson (School Principal) on 19 December, 2023 at 03:41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Anne Gawith (Senior Education Improvement Leader) on 20 December, 2023 at 01:58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Samantha Kargaran (School Council President) </w:t>
                            </w:r>
                            <w:r>
                              <w:rPr>
                                <w:noProof/>
                              </w:rPr>
                              <w:t>on 20 February, 2024 at 08:56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Katherine Robinson (School Principal) on 19 December, 2023 at 03:41 PM</w:t>
                        <w:br/>
                        <w:t>Endorsed by Anne Gawith (Senior Education Improvement Leader) on 20 December, 2023 at 01:58 PM</w:t>
                        <w:br/>
                        <w:t>Endorsed by Samantha Kargaran (School Council President) on 20 February, 2024 at 08:56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C07804">
        <w:rPr>
          <w:b/>
          <w:color w:val="AF272F"/>
          <w:sz w:val="44"/>
          <w:szCs w:val="44"/>
          <w:lang w:val="en-AU"/>
        </w:rPr>
        <w:t xml:space="preserve"> Annual Implementation Plan</w:t>
      </w:r>
    </w:p>
    <w:p w:rsidR="00B33DA4" w:rsidRPr="00C07804" w:rsidRDefault="009438E9" w:rsidP="00B33DA4">
      <w:pPr>
        <w:ind w:left="540" w:right="1878"/>
        <w:rPr>
          <w:b/>
          <w:color w:val="AF272F"/>
          <w:sz w:val="28"/>
          <w:szCs w:val="44"/>
          <w:lang w:val="en-AU"/>
        </w:rPr>
      </w:pPr>
      <w:r w:rsidRPr="00C07804">
        <w:rPr>
          <w:b/>
          <w:color w:val="AF272F"/>
          <w:sz w:val="28"/>
          <w:szCs w:val="44"/>
          <w:lang w:val="en-AU"/>
        </w:rPr>
        <w:t xml:space="preserve">for improving student outcomes </w:t>
      </w:r>
    </w:p>
    <w:p w:rsidR="00B33DA4" w:rsidRPr="00C07804" w:rsidRDefault="009438E9" w:rsidP="00B33DA4">
      <w:pPr>
        <w:ind w:left="540" w:right="1878"/>
        <w:rPr>
          <w:color w:val="AF272F"/>
          <w:sz w:val="22"/>
          <w:szCs w:val="36"/>
          <w:lang w:val="en-AU"/>
        </w:rPr>
      </w:pPr>
    </w:p>
    <w:p w:rsidR="00B33DA4" w:rsidRPr="00C07804" w:rsidRDefault="009438E9" w:rsidP="00B33DA4">
      <w:pPr>
        <w:pStyle w:val="ESIntroParagraph"/>
        <w:ind w:left="-567" w:right="978" w:firstLine="1107"/>
        <w:rPr>
          <w:color w:val="595959" w:themeColor="text1" w:themeTint="A6"/>
          <w:lang w:val="en-AU"/>
        </w:rPr>
      </w:pPr>
      <w:r w:rsidRPr="00C07804">
        <w:rPr>
          <w:noProof/>
          <w:color w:val="595959" w:themeColor="text1" w:themeTint="A6"/>
          <w:lang w:val="en-AU"/>
        </w:rPr>
        <w:t>Mount Pleasant Primary School (1436)</w:t>
      </w: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IntroParagraph"/>
        <w:ind w:left="-567" w:right="4330" w:firstLine="1107"/>
        <w:rPr>
          <w:color w:val="AF272F"/>
          <w:lang w:val="en-AU"/>
        </w:rPr>
      </w:pPr>
    </w:p>
    <w:p w:rsidR="00B33DA4" w:rsidRPr="00C07804" w:rsidRDefault="009438E9" w:rsidP="00B33DA4">
      <w:pPr>
        <w:pStyle w:val="ESBodyText"/>
        <w:rPr>
          <w:lang w:val="en-AU"/>
        </w:rPr>
      </w:pPr>
    </w:p>
    <w:p w:rsidR="00B33DA4" w:rsidRPr="00C07804" w:rsidRDefault="009438E9" w:rsidP="00B33DA4">
      <w:pPr>
        <w:pStyle w:val="ESBodyText"/>
        <w:jc w:val="center"/>
        <w:rPr>
          <w:lang w:val="en-AU"/>
        </w:rPr>
      </w:pPr>
      <w:r w:rsidRPr="00C07804">
        <w:rPr>
          <w:noProof/>
          <w:sz w:val="44"/>
          <w:szCs w:val="44"/>
          <w:lang w:val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65320" cy="1365320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5320" cy="136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Pr="00C07804" w:rsidRDefault="009438E9" w:rsidP="00B33DA4">
      <w:pPr>
        <w:pStyle w:val="ESBodyText"/>
        <w:rPr>
          <w:lang w:val="en-AU"/>
        </w:rPr>
      </w:pPr>
    </w:p>
    <w:p w:rsidR="00C703C5" w:rsidRPr="00C07804" w:rsidRDefault="009438E9" w:rsidP="00F83BD4">
      <w:pPr>
        <w:ind w:right="2759"/>
        <w:rPr>
          <w:lang w:val="en-AU"/>
        </w:rPr>
        <w:sectPr w:rsidR="00C703C5" w:rsidRPr="00C07804" w:rsidSect="002B1BCB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6307C3" w:rsidRPr="009B5728" w:rsidRDefault="009438E9" w:rsidP="005157E3">
      <w:pPr>
        <w:ind w:left="-450" w:right="2759"/>
        <w:rPr>
          <w:b/>
          <w:color w:val="AF272F"/>
          <w:sz w:val="36"/>
          <w:szCs w:val="44"/>
          <w:lang w:val="en-AU"/>
        </w:rPr>
      </w:pPr>
      <w:r w:rsidRPr="009B5728">
        <w:rPr>
          <w:b/>
          <w:color w:val="AF272F"/>
          <w:sz w:val="36"/>
          <w:szCs w:val="44"/>
          <w:lang w:val="en-AU"/>
        </w:rPr>
        <w:lastRenderedPageBreak/>
        <w:t xml:space="preserve">Self-evaluation </w:t>
      </w:r>
      <w:r w:rsidRPr="009B5728">
        <w:rPr>
          <w:b/>
          <w:color w:val="AF272F"/>
          <w:sz w:val="36"/>
          <w:szCs w:val="44"/>
          <w:lang w:val="en-AU"/>
        </w:rPr>
        <w:t>s</w:t>
      </w:r>
      <w:r w:rsidRPr="009B5728">
        <w:rPr>
          <w:b/>
          <w:color w:val="AF272F"/>
          <w:sz w:val="36"/>
          <w:szCs w:val="44"/>
          <w:lang w:val="en-AU"/>
        </w:rPr>
        <w:t xml:space="preserve">ummary - </w:t>
      </w:r>
      <w:r w:rsidRPr="009B5728">
        <w:rPr>
          <w:b/>
          <w:noProof/>
          <w:color w:val="AF272F"/>
          <w:sz w:val="36"/>
          <w:szCs w:val="44"/>
          <w:lang w:val="en-AU"/>
        </w:rPr>
        <w:t>2024</w:t>
      </w:r>
    </w:p>
    <w:p w:rsidR="00745153" w:rsidRPr="009B5728" w:rsidRDefault="009438E9" w:rsidP="00715EBF">
      <w:pPr>
        <w:pStyle w:val="ESIntroParagraph"/>
        <w:ind w:left="-450" w:right="4330" w:firstLine="450"/>
        <w:rPr>
          <w:color w:val="auto"/>
          <w:sz w:val="18"/>
          <w:szCs w:val="18"/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6457"/>
        <w:gridCol w:w="6966"/>
      </w:tblGrid>
      <w:tr w:rsidR="007867AE" w:rsidTr="00DB592D">
        <w:trPr>
          <w:trHeight w:val="515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022" w:rsidRPr="009B5728" w:rsidRDefault="009438E9" w:rsidP="000F7465">
            <w:pPr>
              <w:pStyle w:val="Heading3"/>
              <w:spacing w:before="0" w:after="0"/>
              <w:ind w:right="-374"/>
              <w:rPr>
                <w:szCs w:val="24"/>
                <w:lang w:val="en-AU"/>
              </w:rPr>
            </w:pPr>
            <w:bookmarkStart w:id="1" w:name="_Hlk147390785"/>
          </w:p>
        </w:tc>
        <w:tc>
          <w:tcPr>
            <w:tcW w:w="6457" w:type="dxa"/>
            <w:shd w:val="clear" w:color="auto" w:fill="D9D9D9" w:themeFill="background1" w:themeFillShade="D9"/>
          </w:tcPr>
          <w:p w:rsidR="007A6022" w:rsidRPr="009B5728" w:rsidRDefault="009438E9" w:rsidP="009F6C5B">
            <w:pPr>
              <w:pStyle w:val="Heading3"/>
              <w:spacing w:before="0" w:after="0"/>
              <w:ind w:right="-374"/>
              <w:rPr>
                <w:szCs w:val="24"/>
                <w:lang w:val="en-AU"/>
              </w:rPr>
            </w:pPr>
            <w:r w:rsidRPr="009B5728">
              <w:rPr>
                <w:szCs w:val="24"/>
                <w:lang w:val="en-AU"/>
              </w:rPr>
              <w:t>FISO</w:t>
            </w:r>
            <w:r w:rsidRPr="009B5728">
              <w:rPr>
                <w:szCs w:val="24"/>
                <w:lang w:val="en-AU"/>
              </w:rPr>
              <w:t xml:space="preserve"> 2.0 </w:t>
            </w:r>
            <w:r w:rsidRPr="009B5728">
              <w:rPr>
                <w:szCs w:val="24"/>
                <w:lang w:val="en-AU"/>
              </w:rPr>
              <w:t>d</w:t>
            </w:r>
            <w:r w:rsidRPr="009B5728">
              <w:rPr>
                <w:szCs w:val="24"/>
                <w:lang w:val="en-AU"/>
              </w:rPr>
              <w:t>imensions</w:t>
            </w:r>
          </w:p>
        </w:tc>
        <w:tc>
          <w:tcPr>
            <w:tcW w:w="6966" w:type="dxa"/>
            <w:shd w:val="clear" w:color="auto" w:fill="D9D9D9" w:themeFill="background1" w:themeFillShade="D9"/>
          </w:tcPr>
          <w:p w:rsidR="007A6022" w:rsidRPr="009B5728" w:rsidRDefault="009438E9" w:rsidP="000F7465">
            <w:pPr>
              <w:pStyle w:val="Heading3"/>
              <w:spacing w:before="0" w:after="0"/>
              <w:ind w:right="-374"/>
              <w:rPr>
                <w:szCs w:val="24"/>
                <w:lang w:val="en-AU"/>
              </w:rPr>
            </w:pPr>
            <w:r w:rsidRPr="009B5728">
              <w:rPr>
                <w:szCs w:val="24"/>
                <w:lang w:val="en-AU"/>
              </w:rPr>
              <w:t xml:space="preserve">Self-evaluation </w:t>
            </w:r>
            <w:r w:rsidRPr="009B5728">
              <w:rPr>
                <w:szCs w:val="24"/>
                <w:lang w:val="en-AU"/>
              </w:rPr>
              <w:t>l</w:t>
            </w:r>
            <w:r w:rsidRPr="009B5728">
              <w:rPr>
                <w:szCs w:val="24"/>
                <w:lang w:val="en-AU"/>
              </w:rPr>
              <w:t>evel</w:t>
            </w:r>
          </w:p>
        </w:tc>
      </w:tr>
      <w:tr w:rsidR="007867AE" w:rsidTr="00705B45">
        <w:trPr>
          <w:cantSplit/>
          <w:trHeight w:val="101"/>
        </w:trPr>
        <w:tc>
          <w:tcPr>
            <w:tcW w:w="1697" w:type="dxa"/>
            <w:vMerge w:val="restart"/>
            <w:shd w:val="clear" w:color="auto" w:fill="FFD062"/>
          </w:tcPr>
          <w:p w:rsidR="00446D10" w:rsidRPr="009B5728" w:rsidRDefault="009438E9" w:rsidP="00363D8E">
            <w:pPr>
              <w:rPr>
                <w:b/>
                <w:bCs/>
                <w:color w:val="53565A"/>
                <w:sz w:val="24"/>
                <w:szCs w:val="24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Leadership</w:t>
            </w:r>
          </w:p>
        </w:tc>
        <w:tc>
          <w:tcPr>
            <w:tcW w:w="6457" w:type="dxa"/>
            <w:tcBorders>
              <w:left w:val="single" w:sz="4" w:space="0" w:color="auto"/>
            </w:tcBorders>
          </w:tcPr>
          <w:p w:rsidR="007867AE" w:rsidRDefault="009438E9">
            <w:r>
              <w:rPr>
                <w:rFonts w:eastAsia="Arial"/>
                <w:sz w:val="20"/>
              </w:rPr>
              <w:t xml:space="preserve">The strategic direction and deployment of resources to create and </w:t>
            </w:r>
            <w:r>
              <w:rPr>
                <w:rFonts w:eastAsia="Arial"/>
                <w:sz w:val="20"/>
              </w:rPr>
              <w:t>reflect shared goals and values; high expectations; and a positive, safe and orderly learning environment</w:t>
            </w:r>
          </w:p>
        </w:tc>
        <w:tc>
          <w:tcPr>
            <w:tcW w:w="6966" w:type="dxa"/>
            <w:vMerge w:val="restart"/>
            <w:vAlign w:val="center"/>
          </w:tcPr>
          <w:p w:rsidR="007867AE" w:rsidRDefault="007867AE"/>
        </w:tc>
      </w:tr>
      <w:tr w:rsidR="007867AE" w:rsidTr="007B0A88">
        <w:trPr>
          <w:cantSplit/>
          <w:trHeight w:val="200"/>
        </w:trPr>
        <w:tc>
          <w:tcPr>
            <w:tcW w:w="1697" w:type="dxa"/>
            <w:vMerge/>
            <w:shd w:val="clear" w:color="auto" w:fill="FFD062"/>
          </w:tcPr>
          <w:p w:rsidR="00446D10" w:rsidRPr="009B5728" w:rsidRDefault="009438E9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:rsidR="007867AE" w:rsidRDefault="009438E9">
            <w:r>
              <w:rPr>
                <w:rFonts w:eastAsia="Arial"/>
                <w:sz w:val="20"/>
              </w:rPr>
              <w:t>Shared development of a culture of respect and collaboration with positive and supportive relationships between students and staff at the core</w:t>
            </w:r>
          </w:p>
        </w:tc>
        <w:tc>
          <w:tcPr>
            <w:tcW w:w="6966" w:type="dxa"/>
            <w:vMerge/>
          </w:tcPr>
          <w:p w:rsidR="00446D10" w:rsidRPr="009B5728" w:rsidRDefault="009438E9" w:rsidP="00581393">
            <w:pPr>
              <w:pStyle w:val="ESBodyText"/>
              <w:rPr>
                <w:sz w:val="20"/>
                <w:lang w:val="en-AU"/>
              </w:rPr>
            </w:pPr>
          </w:p>
        </w:tc>
      </w:tr>
      <w:bookmarkEnd w:id="1"/>
    </w:tbl>
    <w:p w:rsidR="006307C3" w:rsidRPr="009B5728" w:rsidRDefault="009438E9" w:rsidP="004E7357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489"/>
        <w:gridCol w:w="6930"/>
      </w:tblGrid>
      <w:tr w:rsidR="007867AE" w:rsidTr="00705B45">
        <w:trPr>
          <w:cantSplit/>
          <w:trHeight w:val="56"/>
        </w:trPr>
        <w:tc>
          <w:tcPr>
            <w:tcW w:w="1701" w:type="dxa"/>
            <w:vMerge w:val="restart"/>
            <w:shd w:val="clear" w:color="auto" w:fill="58BFBD"/>
          </w:tcPr>
          <w:p w:rsidR="00446D10" w:rsidRPr="009B5728" w:rsidRDefault="009438E9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Teaching and learning</w:t>
            </w:r>
          </w:p>
        </w:tc>
        <w:tc>
          <w:tcPr>
            <w:tcW w:w="6489" w:type="dxa"/>
          </w:tcPr>
          <w:p w:rsidR="007867AE" w:rsidRDefault="009438E9">
            <w:r>
              <w:rPr>
                <w:rFonts w:eastAsia="Arial"/>
                <w:sz w:val="20"/>
              </w:rPr>
              <w:t>Documented teaching and learning program based on the Victorian Curriculum and senior secondary pathways, incorporating extra-curricula programs</w:t>
            </w:r>
          </w:p>
        </w:tc>
        <w:tc>
          <w:tcPr>
            <w:tcW w:w="6930" w:type="dxa"/>
            <w:vMerge w:val="restart"/>
            <w:vAlign w:val="center"/>
          </w:tcPr>
          <w:p w:rsidR="007867AE" w:rsidRDefault="007867AE"/>
        </w:tc>
      </w:tr>
      <w:tr w:rsidR="007867AE" w:rsidTr="007F0FF7">
        <w:trPr>
          <w:cantSplit/>
          <w:trHeight w:val="20"/>
        </w:trPr>
        <w:tc>
          <w:tcPr>
            <w:tcW w:w="1701" w:type="dxa"/>
            <w:vMerge/>
            <w:shd w:val="clear" w:color="auto" w:fill="58BFBD"/>
          </w:tcPr>
          <w:p w:rsidR="00446D10" w:rsidRPr="009B5728" w:rsidRDefault="009438E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89" w:type="dxa"/>
          </w:tcPr>
          <w:p w:rsidR="007867AE" w:rsidRDefault="009438E9">
            <w:r>
              <w:rPr>
                <w:rFonts w:eastAsia="Arial"/>
                <w:sz w:val="20"/>
              </w:rPr>
              <w:t xml:space="preserve">Use of common and subject-specific high impact teaching and learning strategies as </w:t>
            </w:r>
            <w:r>
              <w:rPr>
                <w:rFonts w:eastAsia="Arial"/>
                <w:sz w:val="20"/>
              </w:rPr>
              <w:t>part of a shared and responsive teaching and learning model implemented through positive and supportive student-staff relationships</w:t>
            </w:r>
          </w:p>
        </w:tc>
        <w:tc>
          <w:tcPr>
            <w:tcW w:w="6930" w:type="dxa"/>
            <w:vMerge/>
          </w:tcPr>
          <w:p w:rsidR="00446D10" w:rsidRPr="009B5728" w:rsidRDefault="009438E9" w:rsidP="00EE49B9">
            <w:pPr>
              <w:pStyle w:val="ESBodyText"/>
              <w:rPr>
                <w:sz w:val="20"/>
                <w:lang w:val="en-AU"/>
              </w:rPr>
            </w:pPr>
          </w:p>
        </w:tc>
      </w:tr>
    </w:tbl>
    <w:p w:rsidR="006E1708" w:rsidRPr="009B5728" w:rsidRDefault="009438E9" w:rsidP="004E7357">
      <w:pPr>
        <w:pStyle w:val="ESBodyText"/>
        <w:rPr>
          <w:lang w:val="en-AU"/>
        </w:rPr>
      </w:pPr>
    </w:p>
    <w:p w:rsidR="006E1708" w:rsidRPr="009B5728" w:rsidRDefault="009438E9">
      <w:pPr>
        <w:spacing w:after="0" w:line="240" w:lineRule="auto"/>
        <w:rPr>
          <w:lang w:val="en-AU"/>
        </w:rPr>
      </w:pPr>
      <w:r w:rsidRPr="009B5728">
        <w:rPr>
          <w:lang w:val="en-AU"/>
        </w:rPr>
        <w:br w:type="page"/>
      </w: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90"/>
        <w:gridCol w:w="6930"/>
      </w:tblGrid>
      <w:tr w:rsidR="007867AE" w:rsidTr="00705B45">
        <w:trPr>
          <w:cantSplit/>
          <w:trHeight w:val="56"/>
        </w:trPr>
        <w:tc>
          <w:tcPr>
            <w:tcW w:w="1700" w:type="dxa"/>
            <w:vMerge w:val="restart"/>
            <w:shd w:val="clear" w:color="auto" w:fill="57B5E7"/>
          </w:tcPr>
          <w:p w:rsidR="00446D10" w:rsidRPr="009B5728" w:rsidRDefault="009438E9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Assessment</w:t>
            </w:r>
          </w:p>
        </w:tc>
        <w:tc>
          <w:tcPr>
            <w:tcW w:w="6490" w:type="dxa"/>
          </w:tcPr>
          <w:p w:rsidR="007867AE" w:rsidRDefault="009438E9">
            <w:r>
              <w:rPr>
                <w:rFonts w:eastAsia="Arial"/>
                <w:sz w:val="20"/>
              </w:rPr>
              <w:t xml:space="preserve">Systematic use of data and evidence to drive the prioritisation, development, and implementation of actions </w:t>
            </w:r>
            <w:r>
              <w:rPr>
                <w:rFonts w:eastAsia="Arial"/>
                <w:sz w:val="20"/>
              </w:rPr>
              <w:t>in schools and classrooms.</w:t>
            </w:r>
          </w:p>
        </w:tc>
        <w:tc>
          <w:tcPr>
            <w:tcW w:w="6930" w:type="dxa"/>
            <w:vMerge w:val="restart"/>
            <w:vAlign w:val="center"/>
          </w:tcPr>
          <w:p w:rsidR="007867AE" w:rsidRDefault="007867AE"/>
        </w:tc>
      </w:tr>
      <w:tr w:rsidR="007867AE" w:rsidTr="00252D77">
        <w:trPr>
          <w:cantSplit/>
          <w:trHeight w:val="20"/>
        </w:trPr>
        <w:tc>
          <w:tcPr>
            <w:tcW w:w="1700" w:type="dxa"/>
            <w:vMerge/>
            <w:shd w:val="clear" w:color="auto" w:fill="57B5E7"/>
          </w:tcPr>
          <w:p w:rsidR="00446D10" w:rsidRPr="009B5728" w:rsidRDefault="009438E9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90" w:type="dxa"/>
          </w:tcPr>
          <w:p w:rsidR="007867AE" w:rsidRDefault="009438E9">
            <w:r>
              <w:rPr>
                <w:rFonts w:eastAsia="Arial"/>
                <w:sz w:val="20"/>
              </w:rPr>
              <w:t>Systematic use of assessment strategies and measurement practices to obtain and provide feedback on student learning growth, attainment and wellbeing capabilities</w:t>
            </w:r>
          </w:p>
        </w:tc>
        <w:tc>
          <w:tcPr>
            <w:tcW w:w="6930" w:type="dxa"/>
            <w:vMerge/>
          </w:tcPr>
          <w:p w:rsidR="00446D10" w:rsidRPr="009B5728" w:rsidRDefault="009438E9" w:rsidP="00121AF8">
            <w:pPr>
              <w:pStyle w:val="ESBodyText"/>
              <w:rPr>
                <w:sz w:val="20"/>
                <w:lang w:val="en-AU"/>
              </w:rPr>
            </w:pPr>
          </w:p>
        </w:tc>
      </w:tr>
    </w:tbl>
    <w:p w:rsidR="006E1708" w:rsidRPr="009B5728" w:rsidRDefault="009438E9" w:rsidP="006E1708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6503"/>
        <w:gridCol w:w="6946"/>
      </w:tblGrid>
      <w:tr w:rsidR="007867AE" w:rsidTr="00705B45">
        <w:trPr>
          <w:cantSplit/>
          <w:trHeight w:val="56"/>
        </w:trPr>
        <w:tc>
          <w:tcPr>
            <w:tcW w:w="1671" w:type="dxa"/>
            <w:vMerge w:val="restart"/>
            <w:shd w:val="clear" w:color="auto" w:fill="F8CDDB"/>
          </w:tcPr>
          <w:p w:rsidR="00446D10" w:rsidRPr="009B5728" w:rsidRDefault="009438E9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Engagement</w:t>
            </w:r>
          </w:p>
        </w:tc>
        <w:tc>
          <w:tcPr>
            <w:tcW w:w="6503" w:type="dxa"/>
          </w:tcPr>
          <w:p w:rsidR="007867AE" w:rsidRDefault="009438E9">
            <w:r>
              <w:rPr>
                <w:rFonts w:eastAsia="Arial"/>
                <w:sz w:val="20"/>
              </w:rPr>
              <w:t xml:space="preserve">Strong relationships and active partnerships </w:t>
            </w:r>
            <w:r>
              <w:rPr>
                <w:rFonts w:eastAsia="Arial"/>
                <w:sz w:val="20"/>
              </w:rPr>
              <w:t>between schools and families/carers, communities, and organisations to strengthen students’ participation and  engagement in school</w:t>
            </w:r>
          </w:p>
        </w:tc>
        <w:tc>
          <w:tcPr>
            <w:tcW w:w="6946" w:type="dxa"/>
            <w:vMerge w:val="restart"/>
            <w:vAlign w:val="center"/>
          </w:tcPr>
          <w:p w:rsidR="007867AE" w:rsidRDefault="007867AE"/>
        </w:tc>
      </w:tr>
      <w:tr w:rsidR="007867AE" w:rsidTr="00FF4586">
        <w:trPr>
          <w:cantSplit/>
          <w:trHeight w:val="20"/>
        </w:trPr>
        <w:tc>
          <w:tcPr>
            <w:tcW w:w="1671" w:type="dxa"/>
            <w:vMerge/>
            <w:shd w:val="clear" w:color="auto" w:fill="F8CDDB"/>
          </w:tcPr>
          <w:p w:rsidR="00446D10" w:rsidRPr="009B5728" w:rsidRDefault="009438E9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503" w:type="dxa"/>
          </w:tcPr>
          <w:p w:rsidR="007867AE" w:rsidRDefault="009438E9">
            <w:r>
              <w:rPr>
                <w:rFonts w:eastAsia="Arial"/>
                <w:sz w:val="20"/>
              </w:rPr>
              <w:t>Activation of student voice and agency, including in leadership and learning, to strengthen students’ participation and e</w:t>
            </w:r>
            <w:r>
              <w:rPr>
                <w:rFonts w:eastAsia="Arial"/>
                <w:sz w:val="20"/>
              </w:rPr>
              <w:t>ngagement in school</w:t>
            </w:r>
          </w:p>
        </w:tc>
        <w:tc>
          <w:tcPr>
            <w:tcW w:w="6946" w:type="dxa"/>
            <w:vMerge/>
          </w:tcPr>
          <w:p w:rsidR="00446D10" w:rsidRPr="009B5728" w:rsidRDefault="009438E9" w:rsidP="00121AF8">
            <w:pPr>
              <w:pStyle w:val="ESBodyText"/>
              <w:rPr>
                <w:sz w:val="20"/>
                <w:lang w:val="en-AU"/>
              </w:rPr>
            </w:pPr>
          </w:p>
        </w:tc>
      </w:tr>
    </w:tbl>
    <w:p w:rsidR="006E1708" w:rsidRPr="009B5728" w:rsidRDefault="009438E9" w:rsidP="006E1708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6492"/>
        <w:gridCol w:w="6934"/>
      </w:tblGrid>
      <w:tr w:rsidR="007867AE" w:rsidTr="00705B45">
        <w:trPr>
          <w:cantSplit/>
          <w:trHeight w:val="56"/>
        </w:trPr>
        <w:tc>
          <w:tcPr>
            <w:tcW w:w="1694" w:type="dxa"/>
            <w:vMerge w:val="restart"/>
            <w:shd w:val="clear" w:color="auto" w:fill="D2ACD0"/>
          </w:tcPr>
          <w:p w:rsidR="00446D10" w:rsidRPr="009B5728" w:rsidRDefault="009438E9" w:rsidP="00363D8E">
            <w:pPr>
              <w:rPr>
                <w:b/>
                <w:bCs/>
                <w:color w:val="53565A"/>
                <w:lang w:val="en-AU"/>
              </w:rPr>
            </w:pPr>
            <w:r w:rsidRPr="009B5728">
              <w:rPr>
                <w:b/>
                <w:bCs/>
                <w:color w:val="53565A"/>
                <w:sz w:val="24"/>
                <w:szCs w:val="24"/>
                <w:lang w:val="en-AU"/>
              </w:rPr>
              <w:t>Support and resources</w:t>
            </w:r>
          </w:p>
        </w:tc>
        <w:tc>
          <w:tcPr>
            <w:tcW w:w="6492" w:type="dxa"/>
          </w:tcPr>
          <w:p w:rsidR="007867AE" w:rsidRDefault="009438E9">
            <w:r>
              <w:rPr>
                <w:rFonts w:eastAsia="Arial"/>
                <w:sz w:val="20"/>
              </w:rPr>
              <w:t>Responsive, tiered and contextualised approaches and strong relationships to support student learning, wellbeing and inclusion</w:t>
            </w:r>
          </w:p>
        </w:tc>
        <w:tc>
          <w:tcPr>
            <w:tcW w:w="6934" w:type="dxa"/>
            <w:vMerge w:val="restart"/>
            <w:vAlign w:val="center"/>
          </w:tcPr>
          <w:p w:rsidR="007867AE" w:rsidRDefault="007867AE"/>
        </w:tc>
      </w:tr>
      <w:tr w:rsidR="007867AE" w:rsidTr="00CD0D76">
        <w:trPr>
          <w:cantSplit/>
          <w:trHeight w:val="20"/>
        </w:trPr>
        <w:tc>
          <w:tcPr>
            <w:tcW w:w="1694" w:type="dxa"/>
            <w:vMerge/>
            <w:shd w:val="clear" w:color="auto" w:fill="D2ACD0"/>
          </w:tcPr>
          <w:p w:rsidR="00446D10" w:rsidRPr="009B5728" w:rsidRDefault="009438E9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  <w:lang w:val="en-AU"/>
              </w:rPr>
            </w:pPr>
          </w:p>
        </w:tc>
        <w:tc>
          <w:tcPr>
            <w:tcW w:w="6492" w:type="dxa"/>
          </w:tcPr>
          <w:p w:rsidR="007867AE" w:rsidRDefault="009438E9">
            <w:r>
              <w:rPr>
                <w:rFonts w:eastAsia="Arial"/>
                <w:sz w:val="20"/>
              </w:rPr>
              <w:t xml:space="preserve">Effective use of resources and active partnerships with families/carers, </w:t>
            </w:r>
            <w:r>
              <w:rPr>
                <w:rFonts w:eastAsia="Arial"/>
                <w:sz w:val="20"/>
              </w:rPr>
              <w:t>specialist providers and community organisations to provide responsive support to students</w:t>
            </w:r>
          </w:p>
        </w:tc>
        <w:tc>
          <w:tcPr>
            <w:tcW w:w="6934" w:type="dxa"/>
            <w:vMerge/>
          </w:tcPr>
          <w:p w:rsidR="00446D10" w:rsidRPr="009B5728" w:rsidRDefault="009438E9" w:rsidP="00121AF8">
            <w:pPr>
              <w:pStyle w:val="ESBodyText"/>
              <w:rPr>
                <w:sz w:val="20"/>
                <w:lang w:val="en-AU"/>
              </w:rPr>
            </w:pPr>
          </w:p>
        </w:tc>
      </w:tr>
    </w:tbl>
    <w:p w:rsidR="006E1708" w:rsidRPr="009B5728" w:rsidRDefault="009438E9" w:rsidP="006E1708">
      <w:pPr>
        <w:pStyle w:val="ESBodyText"/>
        <w:rPr>
          <w:lang w:val="en-AU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7867AE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9B5728" w:rsidRDefault="009438E9" w:rsidP="00EE49B9">
            <w:pPr>
              <w:pStyle w:val="ESBodyText"/>
              <w:rPr>
                <w:b/>
                <w:sz w:val="20"/>
                <w:lang w:val="en-AU"/>
              </w:rPr>
            </w:pPr>
            <w:r w:rsidRPr="009B5728">
              <w:rPr>
                <w:b/>
                <w:sz w:val="20"/>
                <w:lang w:val="en-AU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9B5728" w:rsidRDefault="009438E9" w:rsidP="00EE49B9">
            <w:pPr>
              <w:pStyle w:val="ESBodyText"/>
              <w:rPr>
                <w:sz w:val="20"/>
                <w:lang w:val="en-AU"/>
              </w:rPr>
            </w:pPr>
          </w:p>
        </w:tc>
      </w:tr>
      <w:tr w:rsidR="007867AE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9B5728" w:rsidRDefault="009438E9" w:rsidP="00E75B07">
            <w:pPr>
              <w:pStyle w:val="ESBodyText"/>
              <w:rPr>
                <w:b/>
                <w:sz w:val="20"/>
                <w:lang w:val="en-AU"/>
              </w:rPr>
            </w:pPr>
            <w:r w:rsidRPr="009B5728">
              <w:rPr>
                <w:b/>
                <w:sz w:val="20"/>
                <w:lang w:val="en-AU"/>
              </w:rPr>
              <w:t>Considerations for</w:t>
            </w:r>
            <w:r w:rsidRPr="009B5728">
              <w:rPr>
                <w:b/>
                <w:color w:val="000000" w:themeColor="text1"/>
                <w:sz w:val="20"/>
                <w:szCs w:val="24"/>
                <w:lang w:val="en-AU"/>
              </w:rPr>
              <w:t xml:space="preserve"> </w:t>
            </w:r>
            <w:r w:rsidRPr="009B5728">
              <w:rPr>
                <w:b/>
                <w:noProof/>
                <w:sz w:val="20"/>
                <w:szCs w:val="20"/>
                <w:lang w:val="en-AU"/>
              </w:rPr>
              <w:t>2024</w:t>
            </w:r>
          </w:p>
        </w:tc>
        <w:tc>
          <w:tcPr>
            <w:tcW w:w="11215" w:type="dxa"/>
          </w:tcPr>
          <w:p w:rsidR="00C703C5" w:rsidRPr="009B5728" w:rsidRDefault="009438E9" w:rsidP="00EE49B9">
            <w:pPr>
              <w:pStyle w:val="ESBodyText"/>
              <w:rPr>
                <w:sz w:val="20"/>
                <w:lang w:val="en-AU"/>
              </w:rPr>
            </w:pPr>
          </w:p>
        </w:tc>
      </w:tr>
      <w:tr w:rsidR="007867AE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9B5728" w:rsidRDefault="009438E9" w:rsidP="00687FB5">
            <w:pPr>
              <w:pStyle w:val="ESBodyText"/>
              <w:rPr>
                <w:b/>
                <w:sz w:val="20"/>
                <w:lang w:val="en-AU"/>
              </w:rPr>
            </w:pPr>
            <w:r w:rsidRPr="009B5728">
              <w:rPr>
                <w:b/>
                <w:sz w:val="20"/>
                <w:lang w:val="en-AU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9B5728" w:rsidRDefault="009438E9" w:rsidP="00EE49B9">
            <w:pPr>
              <w:pStyle w:val="ESBodyText"/>
              <w:rPr>
                <w:sz w:val="20"/>
                <w:lang w:val="en-AU"/>
              </w:rPr>
            </w:pPr>
          </w:p>
        </w:tc>
      </w:tr>
    </w:tbl>
    <w:p w:rsidR="00C703C5" w:rsidRPr="009B5728" w:rsidRDefault="009438E9" w:rsidP="004E7357">
      <w:pPr>
        <w:pStyle w:val="ESBodyText"/>
        <w:rPr>
          <w:lang w:val="en-AU"/>
        </w:rPr>
        <w:sectPr w:rsidR="00C703C5" w:rsidRPr="009B5728" w:rsidSect="00B2115D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145C6B" w:rsidRPr="00041607" w:rsidRDefault="009438E9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  <w:lang w:val="en-AU"/>
        </w:rPr>
      </w:pPr>
      <w:r w:rsidRPr="00041607">
        <w:rPr>
          <w:b/>
          <w:color w:val="AF272F"/>
          <w:sz w:val="32"/>
          <w:szCs w:val="32"/>
          <w:lang w:val="en-AU"/>
        </w:rPr>
        <w:t xml:space="preserve">Select </w:t>
      </w:r>
      <w:r w:rsidRPr="00041607">
        <w:rPr>
          <w:b/>
          <w:color w:val="AF272F"/>
          <w:sz w:val="32"/>
          <w:szCs w:val="32"/>
          <w:lang w:val="en-AU"/>
        </w:rPr>
        <w:t>a</w:t>
      </w:r>
      <w:r w:rsidRPr="00041607">
        <w:rPr>
          <w:b/>
          <w:color w:val="AF272F"/>
          <w:sz w:val="32"/>
          <w:szCs w:val="32"/>
          <w:lang w:val="en-AU"/>
        </w:rPr>
        <w:t xml:space="preserve">nnual </w:t>
      </w:r>
      <w:r w:rsidRPr="00041607">
        <w:rPr>
          <w:b/>
          <w:color w:val="AF272F"/>
          <w:sz w:val="32"/>
          <w:szCs w:val="32"/>
          <w:lang w:val="en-AU"/>
        </w:rPr>
        <w:t>g</w:t>
      </w:r>
      <w:r w:rsidRPr="00041607">
        <w:rPr>
          <w:b/>
          <w:color w:val="AF272F"/>
          <w:sz w:val="32"/>
          <w:szCs w:val="32"/>
          <w:lang w:val="en-AU"/>
        </w:rPr>
        <w:t>oals and KIS</w:t>
      </w:r>
    </w:p>
    <w:p w:rsidR="00312C54" w:rsidRPr="00041607" w:rsidRDefault="009438E9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7867AE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041607" w:rsidRDefault="009438E9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Four</w:t>
            </w:r>
            <w:r w:rsidRPr="00041607">
              <w:rPr>
                <w:lang w:val="en-AU"/>
              </w:rPr>
              <w:t>-y</w:t>
            </w:r>
            <w:r w:rsidRPr="00041607">
              <w:rPr>
                <w:lang w:val="en-AU"/>
              </w:rPr>
              <w:t xml:space="preserve">ear </w:t>
            </w:r>
            <w:r w:rsidRPr="00041607">
              <w:rPr>
                <w:lang w:val="en-AU"/>
              </w:rPr>
              <w:t>s</w:t>
            </w:r>
            <w:r w:rsidRPr="00041607">
              <w:rPr>
                <w:lang w:val="en-AU"/>
              </w:rPr>
              <w:t xml:space="preserve">trategic </w:t>
            </w:r>
            <w:r w:rsidRPr="00041607">
              <w:rPr>
                <w:lang w:val="en-AU"/>
              </w:rPr>
              <w:t>g</w:t>
            </w:r>
            <w:r w:rsidRPr="00041607">
              <w:rPr>
                <w:lang w:val="en-AU"/>
              </w:rPr>
              <w:t>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Pr="00041607" w:rsidRDefault="009438E9" w:rsidP="00B06A30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Is this selected for focus this year?</w:t>
            </w:r>
          </w:p>
          <w:p w:rsidR="00B06A30" w:rsidRPr="00041607" w:rsidRDefault="009438E9" w:rsidP="00DA66C8">
            <w:pPr>
              <w:pStyle w:val="Heading3"/>
              <w:spacing w:before="100" w:beforeAutospacing="1" w:after="0"/>
              <w:rPr>
                <w:lang w:val="en-AU"/>
              </w:rPr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041607" w:rsidRDefault="009438E9" w:rsidP="00DA66C8">
            <w:pPr>
              <w:spacing w:before="100" w:beforeAutospacing="1" w:after="0"/>
              <w:rPr>
                <w:color w:val="000000" w:themeColor="text1"/>
                <w:sz w:val="20"/>
                <w:lang w:val="en-AU"/>
              </w:rPr>
            </w:pPr>
            <w:r w:rsidRPr="00041607">
              <w:rPr>
                <w:b/>
                <w:lang w:val="en-AU"/>
              </w:rPr>
              <w:t>Four</w:t>
            </w:r>
            <w:r w:rsidRPr="00041607">
              <w:rPr>
                <w:b/>
                <w:lang w:val="en-AU"/>
              </w:rPr>
              <w:t>-y</w:t>
            </w:r>
            <w:r w:rsidRPr="00041607">
              <w:rPr>
                <w:b/>
                <w:lang w:val="en-AU"/>
              </w:rPr>
              <w:t xml:space="preserve">ear </w:t>
            </w:r>
            <w:r w:rsidRPr="00041607">
              <w:rPr>
                <w:b/>
                <w:lang w:val="en-AU"/>
              </w:rPr>
              <w:t>s</w:t>
            </w:r>
            <w:r w:rsidRPr="00041607">
              <w:rPr>
                <w:b/>
                <w:lang w:val="en-AU"/>
              </w:rPr>
              <w:t xml:space="preserve">trategic </w:t>
            </w:r>
            <w:r w:rsidRPr="00041607">
              <w:rPr>
                <w:b/>
                <w:lang w:val="en-AU"/>
              </w:rPr>
              <w:t>t</w:t>
            </w:r>
            <w:r w:rsidRPr="00041607">
              <w:rPr>
                <w:b/>
                <w:lang w:val="en-AU"/>
              </w:rPr>
              <w:t>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Pr="00041607" w:rsidRDefault="009438E9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12</w:t>
            </w:r>
            <w:r w:rsidRPr="00041607">
              <w:rPr>
                <w:lang w:val="en-AU"/>
              </w:rPr>
              <w:t>-</w:t>
            </w:r>
            <w:r w:rsidRPr="00041607">
              <w:rPr>
                <w:lang w:val="en-AU"/>
              </w:rPr>
              <w:t>month target</w:t>
            </w:r>
          </w:p>
          <w:p w:rsidR="00B06A30" w:rsidRPr="00041607" w:rsidRDefault="009438E9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The 12</w:t>
            </w: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-</w:t>
            </w: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month</w:t>
            </w: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 xml:space="preserve"> target is an incremental step towards meeting the 4-year target, using the same data set.</w:t>
            </w:r>
          </w:p>
        </w:tc>
      </w:tr>
      <w:tr w:rsidR="007867AE" w:rsidTr="000F3492">
        <w:trPr>
          <w:trHeight w:val="83"/>
        </w:trPr>
        <w:tc>
          <w:tcPr>
            <w:tcW w:w="3589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rPr>
                <w:b/>
                <w:bCs/>
              </w:rPr>
              <w:t>Priorities goal</w:t>
            </w:r>
            <w:r w:rsidRPr="00041607">
              <w:rPr>
                <w:b/>
                <w:bCs/>
              </w:rPr>
              <w:br/>
            </w:r>
            <w:r w:rsidRPr="00041607">
              <w:t>In 2024 we will continue to focus on student learning - with an increased focus on numeracy - and student wellbeing through the priorities goal, a l</w:t>
            </w:r>
            <w:r w:rsidRPr="00041607">
              <w:t>earning key improvement strategy and a wellbeing key improvement strategy.</w:t>
            </w:r>
          </w:p>
        </w:tc>
        <w:tc>
          <w:tcPr>
            <w:tcW w:w="1457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Support for the priorities</w:t>
            </w: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NAPLAN 2023Year 3 Reading to increase from 47% in Strong/Exceeding to 60%To decrease students in NAS/Developing from 53% to 40%Writing to increase </w:t>
            </w:r>
            <w:r w:rsidRPr="00041607">
              <w:t xml:space="preserve">from 67% in Strong/Exceeding to 70%Numeracy to increase from 73% in Strong/Exceeding to 80%Year 5 Reading to increase from 47% in Strong/Exceeding to 60%To decrease students in NAS/Developing from 53% to 40%Writing to increase from 67% in Strong/Exceeding </w:t>
            </w:r>
            <w:r w:rsidRPr="00041607">
              <w:t xml:space="preserve">to 70%To decrease students in NAS/Developing from 33% to 25%Numeracy to increase from 73% in Strong/Exceeding to 75%To decrease NAS/Developing from 27% to 25%Year 3 - NAPLAN pre 2023Reading to increase from 68% at or above (2019) to 75% at or aboveWriting </w:t>
            </w:r>
            <w:r w:rsidRPr="00041607">
              <w:t>to increase from 85% at or above (2019) to 85% or aboveNumeracy to increase from 57% at or above (2019) to 60% at or aboveYear 5 - NAPLAN pre 2023Reading to increase from 89% at or above (2019) to 90% or aboveWriting to increase from 74% at or above (2019)</w:t>
            </w:r>
            <w:r w:rsidRPr="00041607">
              <w:t xml:space="preserve"> to 80% or aboveNumeracy to increase from 70% at or above (2019) to 75% at or aboveTeacher Judgement Reading from 71% (2019) to 80% or above (2023 - 71%)Number and algebra 53% (2019) to 75% or above (2023 73%)Writing from 65% (2019) to 75% or above (69%)</w:t>
            </w:r>
          </w:p>
        </w:tc>
      </w:tr>
      <w:tr w:rsidR="007867AE" w:rsidTr="000F3492">
        <w:trPr>
          <w:trHeight w:val="83"/>
        </w:trPr>
        <w:tc>
          <w:tcPr>
            <w:tcW w:w="3589" w:type="dxa"/>
            <w:vMerge w:val="restart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To maximise learning growth and achievement for all students.</w:t>
            </w:r>
          </w:p>
        </w:tc>
        <w:tc>
          <w:tcPr>
            <w:tcW w:w="1457" w:type="dxa"/>
            <w:vMerge w:val="restart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No</w:t>
            </w: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By 2024 increase the percentage of students ‘</w:t>
            </w:r>
            <w:r w:rsidRPr="00041607">
              <w:rPr>
                <w:b/>
                <w:bCs/>
                <w:sz w:val="20"/>
                <w:szCs w:val="20"/>
              </w:rPr>
              <w:t>meeting’ or ‘above’ benchmark</w:t>
            </w:r>
            <w:r w:rsidRPr="00041607">
              <w:rPr>
                <w:sz w:val="20"/>
                <w:szCs w:val="20"/>
              </w:rPr>
              <w:t xml:space="preserve"> growth in NAPLAN: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>Reading to increase from 68% (2019) to 75% or above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Writing to increase from 41% (2019) to 75% or </w:t>
            </w:r>
            <w:r w:rsidRPr="00041607">
              <w:rPr>
                <w:sz w:val="20"/>
                <w:szCs w:val="20"/>
              </w:rPr>
              <w:t xml:space="preserve">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Numeracy to increase from 57% (2019) to 75%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7867AE" w:rsidTr="000F3492">
        <w:trPr>
          <w:trHeight w:val="83"/>
        </w:trPr>
        <w:tc>
          <w:tcPr>
            <w:tcW w:w="3589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By 2024 increase the percentage of students achieving in the top two bands in (benchmark set as a mean over three years prior to the start of the review period):</w:t>
            </w:r>
          </w:p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Year 5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Reading to increase from 29% (2019) to 35%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Writing to increase from 4% (2019) to 25%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Numeracy to increase from 11% (2019) to 25%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7867AE" w:rsidTr="000F3492">
        <w:trPr>
          <w:trHeight w:val="83"/>
        </w:trPr>
        <w:tc>
          <w:tcPr>
            <w:tcW w:w="3589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 xml:space="preserve">By 2024 increase the percentage of students across the school (Prep to Year 6) achieving </w:t>
            </w:r>
            <w:r w:rsidRPr="00041607">
              <w:rPr>
                <w:b/>
                <w:bCs/>
                <w:sz w:val="20"/>
                <w:szCs w:val="20"/>
              </w:rPr>
              <w:t xml:space="preserve">at </w:t>
            </w:r>
            <w:r w:rsidRPr="00041607">
              <w:rPr>
                <w:b/>
                <w:bCs/>
                <w:sz w:val="20"/>
                <w:szCs w:val="20"/>
              </w:rPr>
              <w:t>or above</w:t>
            </w:r>
            <w:r w:rsidRPr="00041607">
              <w:rPr>
                <w:sz w:val="20"/>
                <w:szCs w:val="20"/>
              </w:rPr>
              <w:t xml:space="preserve"> age expected level in teacher judgement (based on triangulated, norm referenced/standards–based data sets):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Reading from 71% (2019) to 85%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Number and algebra 53% (2019) to 81%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Writing from 65% (2019) to 77%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7867AE" w:rsidTr="000F3492">
        <w:trPr>
          <w:trHeight w:val="83"/>
        </w:trPr>
        <w:tc>
          <w:tcPr>
            <w:tcW w:w="3589" w:type="dxa"/>
            <w:vMerge w:val="restart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To impro</w:t>
            </w:r>
            <w:r w:rsidRPr="00041607">
              <w:t>ve student agency and engagement in learning.</w:t>
            </w:r>
          </w:p>
        </w:tc>
        <w:tc>
          <w:tcPr>
            <w:tcW w:w="1457" w:type="dxa"/>
            <w:vMerge w:val="restart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By 2024 increase the percentage of positive endorsement in the student AToSS: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Student voice and agency from 60% (2019) to 75%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Self-regulation and goal setting from 79% (2019) to 85%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Stimulated learning from 67% (2019) to 80%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Student voice and agency from 60% (2019) to 75% or above (2023 - 82%)Self-regulation and goal setting from 79% (2019) to 85% or above (2023 - 94%)Stimulated learning from 67% (2019) to 80% or above (2023</w:t>
            </w:r>
            <w:r w:rsidRPr="00041607">
              <w:t xml:space="preserve"> - 90%)</w:t>
            </w:r>
          </w:p>
        </w:tc>
      </w:tr>
      <w:tr w:rsidR="007867AE" w:rsidTr="000F3492">
        <w:trPr>
          <w:trHeight w:val="83"/>
        </w:trPr>
        <w:tc>
          <w:tcPr>
            <w:tcW w:w="3589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By 2024 increase the percentage of positive endorsement in the SSS (Principal and teacher class—SIP):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>Academic Emphasis from 50% (2020) to 75% or above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Collective Efficacy from 66% (2020) to 80%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Parent participation and involvement </w:t>
            </w:r>
            <w:r w:rsidRPr="00041607">
              <w:rPr>
                <w:sz w:val="20"/>
                <w:szCs w:val="20"/>
              </w:rPr>
              <w:t>from 73% (2020) to 85% or above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Trust in students and parents from 38% (2020) to 75%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Academic Emphasis from 50% (2020) to 80% or above (2023 - 73%)Collective Efficacy from 66% (2020) to 85% or above (2023 - 96%)Parent participation and involvemen</w:t>
            </w:r>
            <w:r w:rsidRPr="00041607">
              <w:t>t from 73% (2020) to 85% or above (2023 - 85%)Trust in students and parents from 38% (2020) to 75% or above (2023 - 62%)</w:t>
            </w:r>
          </w:p>
        </w:tc>
      </w:tr>
      <w:tr w:rsidR="007867AE" w:rsidTr="000F3492">
        <w:trPr>
          <w:trHeight w:val="83"/>
        </w:trPr>
        <w:tc>
          <w:tcPr>
            <w:tcW w:w="3589" w:type="dxa"/>
            <w:vMerge w:val="restart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To foster the social and emotional wellbeing of all students.</w:t>
            </w:r>
          </w:p>
        </w:tc>
        <w:tc>
          <w:tcPr>
            <w:tcW w:w="1457" w:type="dxa"/>
            <w:vMerge w:val="restart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 xml:space="preserve">By 2024 increase the percentage of positive endorsement in the AToSS: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Sense of confidence from 68% (2019) to 80%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 xml:space="preserve">Sense of connectedness from 65% (2019) to 80% or above 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Resilience from 69% (2019) to 80%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Sense of confidence from 68% (20</w:t>
            </w:r>
            <w:r w:rsidRPr="00041607">
              <w:t>19) to 80% or above (2023 - 82%)Sense of connectedness from 65% (2019) to 80% or above (2023 - 84%)Resilience from 69% (2019) to 80% or above (2023 - 78%)</w:t>
            </w:r>
          </w:p>
        </w:tc>
      </w:tr>
      <w:tr w:rsidR="007867AE" w:rsidTr="000F3492">
        <w:trPr>
          <w:trHeight w:val="83"/>
        </w:trPr>
        <w:tc>
          <w:tcPr>
            <w:tcW w:w="3589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By 2024 increase the percentage of positive endorsement in the POS: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4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>School support from 85% (2020)</w:t>
            </w:r>
            <w:r w:rsidRPr="00041607">
              <w:rPr>
                <w:sz w:val="20"/>
                <w:szCs w:val="20"/>
              </w:rPr>
              <w:t xml:space="preserve"> to 90% or above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4"/>
              </w:numPr>
              <w:spacing w:after="0"/>
              <w:ind w:hanging="183"/>
            </w:pPr>
            <w:r w:rsidRPr="00041607">
              <w:rPr>
                <w:sz w:val="20"/>
                <w:szCs w:val="20"/>
              </w:rPr>
              <w:t>Student motivation and support from 75% (2020) to 80% or above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4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Teacher communication from 83% (2020) to 90% or above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School support from 85% (2020) to 90% or above Student motivation and support from 75% (2020) to 80% or above (2023 - 100</w:t>
            </w:r>
            <w:r w:rsidRPr="00041607">
              <w:t>%)Teacher communication from 83% (2020) to 90% or above (2023 - 88%)</w:t>
            </w:r>
          </w:p>
        </w:tc>
      </w:tr>
      <w:tr w:rsidR="007867AE" w:rsidTr="000F3492">
        <w:trPr>
          <w:trHeight w:val="83"/>
        </w:trPr>
        <w:tc>
          <w:tcPr>
            <w:tcW w:w="3589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:rsidR="00B06A30" w:rsidRPr="00041607" w:rsidRDefault="009438E9" w:rsidP="00BB23C7">
            <w:pPr>
              <w:pStyle w:val="ESBodyText"/>
              <w:spacing w:after="0"/>
            </w:pPr>
            <w:r w:rsidRPr="00041607">
              <w:rPr>
                <w:sz w:val="20"/>
                <w:szCs w:val="20"/>
              </w:rPr>
              <w:t>By 2024 increase decrease student absence rates:</w:t>
            </w:r>
          </w:p>
          <w:p w:rsidR="00B06A30" w:rsidRPr="00041607" w:rsidRDefault="009438E9" w:rsidP="00BB23C7">
            <w:pPr>
              <w:pStyle w:val="ESBodyText"/>
              <w:numPr>
                <w:ilvl w:val="0"/>
                <w:numId w:val="25"/>
              </w:numPr>
              <w:spacing w:after="0"/>
              <w:ind w:hanging="183"/>
            </w:pPr>
            <w:r w:rsidRPr="00041607">
              <w:rPr>
                <w:rFonts w:eastAsia="Arial"/>
                <w:sz w:val="20"/>
                <w:szCs w:val="20"/>
              </w:rPr>
              <w:t>Percentage of students with 20 or more absence days from 23% (2019) to 16% or less</w:t>
            </w:r>
          </w:p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:rsidR="00B06A30" w:rsidRPr="00041607" w:rsidRDefault="009438E9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Percentage of students with 20 or more absence days</w:t>
            </w:r>
            <w:r w:rsidRPr="00041607">
              <w:t xml:space="preserve"> from 23% (2019) to 16% or less (2023 - 34%) - this is a pre COVID goal</w:t>
            </w:r>
          </w:p>
        </w:tc>
      </w:tr>
    </w:tbl>
    <w:p w:rsidR="003E4341" w:rsidRPr="00041607" w:rsidRDefault="009438E9" w:rsidP="00BB23C7">
      <w:pPr>
        <w:pStyle w:val="ESBodyText"/>
        <w:spacing w:after="0"/>
        <w:rPr>
          <w:lang w:val="en-AU"/>
        </w:rPr>
      </w:pPr>
    </w:p>
    <w:p w:rsidR="00973DEE" w:rsidRPr="00041607" w:rsidRDefault="009438E9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7867AE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bCs/>
              </w:rPr>
              <w:t>Priorities goal</w:t>
            </w:r>
            <w:r w:rsidRPr="00041607">
              <w:rPr>
                <w:b/>
                <w:bCs/>
              </w:rPr>
              <w:br/>
            </w:r>
            <w:r w:rsidRPr="00041607">
              <w:rPr>
                <w:b/>
              </w:rPr>
              <w:t xml:space="preserve">In 2024 we will continue to focus on student learning - with an increased focus on numeracy - and student wellbeing through the priorities goal, a learning </w:t>
            </w:r>
            <w:r w:rsidRPr="00041607">
              <w:rPr>
                <w:b/>
              </w:rPr>
              <w:t>key improvement strategy and a wellbeing key improvement strategy.</w:t>
            </w:r>
          </w:p>
        </w:tc>
      </w:tr>
      <w:tr w:rsidR="007867AE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1.1</w:t>
            </w:r>
            <w:r w:rsidRPr="00041607">
              <w:rPr>
                <w:szCs w:val="24"/>
                <w:lang w:val="en-AU"/>
              </w:rPr>
              <w:t>-m</w:t>
            </w:r>
            <w:r w:rsidRPr="00041607">
              <w:rPr>
                <w:szCs w:val="24"/>
                <w:lang w:val="en-AU"/>
              </w:rPr>
              <w:t xml:space="preserve">onth </w:t>
            </w:r>
            <w:r w:rsidRPr="00041607">
              <w:rPr>
                <w:szCs w:val="24"/>
                <w:lang w:val="en-AU"/>
              </w:rPr>
              <w:t>t</w:t>
            </w:r>
            <w:r w:rsidRPr="00041607">
              <w:rPr>
                <w:szCs w:val="24"/>
                <w:lang w:val="en-AU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NAPLAN 2023</w:t>
            </w:r>
            <w:r>
              <w:rPr>
                <w:sz w:val="20"/>
              </w:rPr>
              <w:br/>
              <w:t xml:space="preserve">Year 3 </w:t>
            </w:r>
            <w:r>
              <w:rPr>
                <w:sz w:val="20"/>
              </w:rPr>
              <w:br/>
              <w:t>Reading to increase from 47% in Strong/Exceeding to 60%</w:t>
            </w:r>
            <w:r>
              <w:rPr>
                <w:sz w:val="20"/>
              </w:rPr>
              <w:br/>
              <w:t>To decrease students in NAS/Developing from 53% to 40%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Writing to increase </w:t>
            </w:r>
            <w:r>
              <w:rPr>
                <w:sz w:val="20"/>
              </w:rPr>
              <w:t>from 67% in Strong/Exceeding to 70%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Numeracy to increase from 73% in Strong/Exceeding to 80%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Year 5 </w:t>
            </w:r>
            <w:r>
              <w:rPr>
                <w:sz w:val="20"/>
              </w:rPr>
              <w:br/>
              <w:t>Reading to increase from 47% in Strong/Exceeding to 60%</w:t>
            </w:r>
            <w:r>
              <w:rPr>
                <w:sz w:val="20"/>
              </w:rPr>
              <w:br/>
              <w:t>To decrease students in NAS/Developing from 53% to 40%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Writing to increase from 67% in Strong/Ex</w:t>
            </w:r>
            <w:r>
              <w:rPr>
                <w:sz w:val="20"/>
              </w:rPr>
              <w:t>ceeding to 70%</w:t>
            </w:r>
            <w:r>
              <w:rPr>
                <w:sz w:val="20"/>
              </w:rPr>
              <w:br/>
              <w:t>To decrease students in NAS/Developing from 33% to 25%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Numeracy to increase from 73% in Strong/Exceeding to 75%</w:t>
            </w:r>
            <w:r>
              <w:rPr>
                <w:sz w:val="20"/>
              </w:rPr>
              <w:br/>
              <w:t>To decrease NAS/Developing from 27% to 25%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3 - NAPLAN pre 2023</w:t>
            </w:r>
            <w:r>
              <w:rPr>
                <w:sz w:val="20"/>
              </w:rPr>
              <w:br/>
              <w:t>Reading to increase from 68% at or above (2019) to 75% at o</w:t>
            </w:r>
            <w:r>
              <w:rPr>
                <w:sz w:val="20"/>
              </w:rPr>
              <w:t>r above</w:t>
            </w:r>
            <w:r>
              <w:rPr>
                <w:sz w:val="20"/>
              </w:rPr>
              <w:br/>
              <w:t>Writing to increase from 85% at or above (2019) to 85% or above</w:t>
            </w:r>
            <w:r>
              <w:rPr>
                <w:sz w:val="20"/>
              </w:rPr>
              <w:br/>
              <w:t>Numeracy to increase from 57% at or above (2019) to 60% at or above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5 - NAPLAN pre 2023</w:t>
            </w:r>
            <w:r>
              <w:rPr>
                <w:sz w:val="20"/>
              </w:rPr>
              <w:br/>
              <w:t>Reading to increase from 89% at or above (2019) to 90% or above</w:t>
            </w:r>
            <w:r>
              <w:rPr>
                <w:sz w:val="20"/>
              </w:rPr>
              <w:br/>
              <w:t>Writing to increase from 7</w:t>
            </w:r>
            <w:r>
              <w:rPr>
                <w:sz w:val="20"/>
              </w:rPr>
              <w:t>4% at or above (2019) to 80% or above</w:t>
            </w:r>
            <w:r>
              <w:rPr>
                <w:sz w:val="20"/>
              </w:rPr>
              <w:br/>
              <w:t>Numeracy to increase from 70% at or above (2019) to 75% at or above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 Judgement </w:t>
            </w:r>
            <w:r>
              <w:rPr>
                <w:sz w:val="20"/>
              </w:rPr>
              <w:br/>
              <w:t>Reading from 71% (2019) to 80% or above (2023 - 71%)</w:t>
            </w:r>
            <w:r>
              <w:rPr>
                <w:sz w:val="20"/>
              </w:rPr>
              <w:br/>
              <w:t>Number and algebra 53% (2019) to 75% or above (2023 73%)</w:t>
            </w:r>
            <w:r>
              <w:rPr>
                <w:sz w:val="20"/>
              </w:rPr>
              <w:br/>
              <w:t>Writing from 65% (20</w:t>
            </w:r>
            <w:r>
              <w:rPr>
                <w:sz w:val="20"/>
              </w:rPr>
              <w:t>19) to 75% or above (69%)</w:t>
            </w:r>
          </w:p>
        </w:tc>
      </w:tr>
      <w:tr w:rsidR="007867AE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FFFFFF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1.a</w:t>
            </w:r>
          </w:p>
        </w:tc>
        <w:tc>
          <w:tcPr>
            <w:tcW w:w="8250" w:type="dxa"/>
            <w:shd w:val="clear" w:color="auto" w:fill="FFFFFF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FFFFFF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1.b</w:t>
            </w:r>
          </w:p>
        </w:tc>
        <w:tc>
          <w:tcPr>
            <w:tcW w:w="8250" w:type="dxa"/>
            <w:shd w:val="clear" w:color="auto" w:fill="FFFFFF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Wellbeing - Effectively mobilise available resources to support students' wellbeing and mental health, especially the most vulnerable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7867AE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 xml:space="preserve">Explain why the school has selected this KIS as a focus for this year. Please make reference to the self-evaluation, </w:t>
            </w:r>
            <w:r w:rsidRPr="00041607">
              <w:rPr>
                <w:color w:val="000000"/>
                <w:lang w:val="en-AU"/>
              </w:rPr>
              <w:t>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Please leave this field empty. Schools are not required to provide a rationale as this is in line with system</w:t>
            </w:r>
            <w:r>
              <w:rPr>
                <w:sz w:val="20"/>
              </w:rPr>
              <w:t xml:space="preserve"> priorities for 2024.</w:t>
            </w:r>
          </w:p>
        </w:tc>
      </w:tr>
      <w:tr w:rsidR="007867AE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To improve student agency and engagement in learning.</w:t>
            </w:r>
          </w:p>
        </w:tc>
      </w:tr>
      <w:tr w:rsidR="007867AE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3.1</w:t>
            </w:r>
            <w:r w:rsidRPr="00041607">
              <w:rPr>
                <w:szCs w:val="24"/>
                <w:lang w:val="en-AU"/>
              </w:rPr>
              <w:t>-m</w:t>
            </w:r>
            <w:r w:rsidRPr="00041607">
              <w:rPr>
                <w:szCs w:val="24"/>
                <w:lang w:val="en-AU"/>
              </w:rPr>
              <w:t xml:space="preserve">onth </w:t>
            </w:r>
            <w:r w:rsidRPr="00041607">
              <w:rPr>
                <w:szCs w:val="24"/>
                <w:lang w:val="en-AU"/>
              </w:rPr>
              <w:t>t</w:t>
            </w:r>
            <w:r w:rsidRPr="00041607">
              <w:rPr>
                <w:szCs w:val="24"/>
                <w:lang w:val="en-AU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Student voice and agency from 60% (2019) to 75% or above (2023 - 82%)</w:t>
            </w:r>
            <w:r>
              <w:rPr>
                <w:sz w:val="20"/>
              </w:rPr>
              <w:br/>
              <w:t xml:space="preserve">Self-regulation and goal setting from 79% (2019) to 85% or above </w:t>
            </w:r>
            <w:r>
              <w:rPr>
                <w:sz w:val="20"/>
              </w:rPr>
              <w:t>(2023 - 94%)</w:t>
            </w:r>
            <w:r>
              <w:rPr>
                <w:sz w:val="20"/>
              </w:rPr>
              <w:br/>
              <w:t>Stimulated learning from 67% (2019) to 80% or above (2023 - 90%)</w:t>
            </w:r>
          </w:p>
        </w:tc>
      </w:tr>
      <w:tr w:rsidR="007867AE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3.2</w:t>
            </w:r>
            <w:r w:rsidRPr="00041607">
              <w:rPr>
                <w:szCs w:val="24"/>
                <w:lang w:val="en-AU"/>
              </w:rPr>
              <w:t>-m</w:t>
            </w:r>
            <w:r w:rsidRPr="00041607">
              <w:rPr>
                <w:szCs w:val="24"/>
                <w:lang w:val="en-AU"/>
              </w:rPr>
              <w:t xml:space="preserve">onth </w:t>
            </w:r>
            <w:r w:rsidRPr="00041607">
              <w:rPr>
                <w:szCs w:val="24"/>
                <w:lang w:val="en-AU"/>
              </w:rPr>
              <w:t>t</w:t>
            </w:r>
            <w:r w:rsidRPr="00041607">
              <w:rPr>
                <w:szCs w:val="24"/>
                <w:lang w:val="en-AU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Academic Emphasis from 50% (2020) to 80% or above (2023 - 73%)</w:t>
            </w:r>
            <w:r>
              <w:rPr>
                <w:sz w:val="20"/>
              </w:rPr>
              <w:br/>
              <w:t>Collective Efficacy from 66% (2020) to 85% or above (2023 - 96%)</w:t>
            </w:r>
            <w:r>
              <w:rPr>
                <w:sz w:val="20"/>
              </w:rPr>
              <w:br/>
              <w:t xml:space="preserve">Parent </w:t>
            </w:r>
            <w:r>
              <w:rPr>
                <w:sz w:val="20"/>
              </w:rPr>
              <w:t>participation and involvement from 73% (2020) to 85% or above (2023 - 85%)</w:t>
            </w:r>
            <w:r>
              <w:rPr>
                <w:sz w:val="20"/>
              </w:rPr>
              <w:br/>
              <w:t>Trust in students and parents from 38% (2020) to 75% or above (2023 - 62%)</w:t>
            </w:r>
          </w:p>
        </w:tc>
      </w:tr>
      <w:tr w:rsidR="007867AE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58BFBD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3.a</w:t>
            </w:r>
          </w:p>
          <w:p w:rsidR="007867AE" w:rsidRDefault="009438E9">
            <w:r>
              <w:rPr>
                <w:sz w:val="20"/>
              </w:rPr>
              <w:t xml:space="preserve">Excellence in teaching and </w:t>
            </w:r>
            <w:r>
              <w:rPr>
                <w:sz w:val="20"/>
              </w:rPr>
              <w:t>learning</w:t>
            </w:r>
          </w:p>
        </w:tc>
        <w:tc>
          <w:tcPr>
            <w:tcW w:w="8250" w:type="dxa"/>
            <w:shd w:val="clear" w:color="auto" w:fill="58BFBD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Build teacher capacity to activate learner agency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FFD062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3.b</w:t>
            </w:r>
          </w:p>
          <w:p w:rsidR="007867AE" w:rsidRDefault="009438E9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Develop a whole school strategy for students to monitor their own learning goals and progress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F8CDDB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3.c</w:t>
            </w:r>
          </w:p>
          <w:p w:rsidR="007867AE" w:rsidRDefault="009438E9">
            <w:r>
              <w:rPr>
                <w:sz w:val="20"/>
              </w:rPr>
              <w:t>Community engagement in learning</w:t>
            </w:r>
          </w:p>
        </w:tc>
        <w:tc>
          <w:tcPr>
            <w:tcW w:w="8250" w:type="dxa"/>
            <w:shd w:val="clear" w:color="auto" w:fill="F8CDDB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Enhance </w:t>
            </w:r>
            <w:r>
              <w:rPr>
                <w:sz w:val="20"/>
              </w:rPr>
              <w:t>opportunities for authentic learning partnerships between students, teachers, parents and the wider community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7867AE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</w:t>
            </w:r>
            <w:r w:rsidRPr="00041607">
              <w:rPr>
                <w:color w:val="000000"/>
                <w:lang w:val="en-AU"/>
              </w:rPr>
              <w:t>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Post COVID this is an area the school needs to further develop. This is evident through date including; ATOSS and POS surveys. </w:t>
            </w:r>
            <w:r>
              <w:rPr>
                <w:sz w:val="20"/>
              </w:rPr>
              <w:br/>
              <w:t>The S</w:t>
            </w:r>
            <w:r>
              <w:rPr>
                <w:sz w:val="20"/>
              </w:rPr>
              <w:t>elf Evaluation:</w:t>
            </w:r>
            <w:r>
              <w:rPr>
                <w:sz w:val="20"/>
              </w:rPr>
              <w:br/>
              <w:t>Strong relationships and active partnerships between schools and families/carers, communities, and organisations to strengthen students’ participation and engagement in school.</w:t>
            </w:r>
            <w:r>
              <w:rPr>
                <w:sz w:val="20"/>
              </w:rPr>
              <w:br/>
              <w:t>Work in this area started in 2023 and there are continued oppor</w:t>
            </w:r>
            <w:r>
              <w:rPr>
                <w:sz w:val="20"/>
              </w:rPr>
              <w:t>tunities for significant growth in this area.</w:t>
            </w:r>
          </w:p>
        </w:tc>
      </w:tr>
      <w:tr w:rsidR="007867AE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To foster the social and emotional wellbeing of all students.</w:t>
            </w:r>
          </w:p>
        </w:tc>
      </w:tr>
      <w:tr w:rsidR="007867AE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4.1</w:t>
            </w:r>
            <w:r w:rsidRPr="00041607">
              <w:rPr>
                <w:szCs w:val="24"/>
                <w:lang w:val="en-AU"/>
              </w:rPr>
              <w:t>-m</w:t>
            </w:r>
            <w:r w:rsidRPr="00041607">
              <w:rPr>
                <w:szCs w:val="24"/>
                <w:lang w:val="en-AU"/>
              </w:rPr>
              <w:t xml:space="preserve">onth </w:t>
            </w:r>
            <w:r w:rsidRPr="00041607">
              <w:rPr>
                <w:szCs w:val="24"/>
                <w:lang w:val="en-AU"/>
              </w:rPr>
              <w:t>t</w:t>
            </w:r>
            <w:r w:rsidRPr="00041607">
              <w:rPr>
                <w:szCs w:val="24"/>
                <w:lang w:val="en-AU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Sense of confidence from 68% (2019) to 80% or above (2023 - 82%)</w:t>
            </w:r>
            <w:r>
              <w:rPr>
                <w:sz w:val="20"/>
              </w:rPr>
              <w:br/>
              <w:t>Sense of connectedness from 65% (2019) to</w:t>
            </w:r>
            <w:r>
              <w:rPr>
                <w:sz w:val="20"/>
              </w:rPr>
              <w:t xml:space="preserve"> 80% or above (2023 - 84%)</w:t>
            </w:r>
            <w:r>
              <w:rPr>
                <w:sz w:val="20"/>
              </w:rPr>
              <w:br/>
              <w:t>Resilience from 69% (2019) to 80% or above (2023 - 78%)</w:t>
            </w:r>
          </w:p>
        </w:tc>
      </w:tr>
      <w:tr w:rsidR="007867AE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4.2</w:t>
            </w:r>
            <w:r w:rsidRPr="00041607">
              <w:rPr>
                <w:szCs w:val="24"/>
                <w:lang w:val="en-AU"/>
              </w:rPr>
              <w:t>-m</w:t>
            </w:r>
            <w:r w:rsidRPr="00041607">
              <w:rPr>
                <w:szCs w:val="24"/>
                <w:lang w:val="en-AU"/>
              </w:rPr>
              <w:t xml:space="preserve">onth </w:t>
            </w:r>
            <w:r w:rsidRPr="00041607">
              <w:rPr>
                <w:szCs w:val="24"/>
                <w:lang w:val="en-AU"/>
              </w:rPr>
              <w:t>t</w:t>
            </w:r>
            <w:r w:rsidRPr="00041607">
              <w:rPr>
                <w:szCs w:val="24"/>
                <w:lang w:val="en-AU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School support from 85% (2020) to 90% or above </w:t>
            </w:r>
            <w:r>
              <w:rPr>
                <w:sz w:val="20"/>
              </w:rPr>
              <w:br/>
              <w:t>Student motivation and support from 75% (2020) to 80% or above (2023 - 100%)</w:t>
            </w:r>
            <w:r>
              <w:rPr>
                <w:sz w:val="20"/>
              </w:rPr>
              <w:br/>
              <w:t>Teacher commun</w:t>
            </w:r>
            <w:r>
              <w:rPr>
                <w:sz w:val="20"/>
              </w:rPr>
              <w:t>ication from 83% (2020) to 90% or above (2023 - 88%)</w:t>
            </w:r>
          </w:p>
        </w:tc>
      </w:tr>
      <w:tr w:rsidR="007867AE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041607" w:rsidRDefault="009438E9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4.3</w:t>
            </w:r>
            <w:r w:rsidRPr="00041607">
              <w:rPr>
                <w:szCs w:val="24"/>
                <w:lang w:val="en-AU"/>
              </w:rPr>
              <w:t>-m</w:t>
            </w:r>
            <w:r w:rsidRPr="00041607">
              <w:rPr>
                <w:szCs w:val="24"/>
                <w:lang w:val="en-AU"/>
              </w:rPr>
              <w:t xml:space="preserve">onth </w:t>
            </w:r>
            <w:r w:rsidRPr="00041607">
              <w:rPr>
                <w:szCs w:val="24"/>
                <w:lang w:val="en-AU"/>
              </w:rPr>
              <w:t>t</w:t>
            </w:r>
            <w:r w:rsidRPr="00041607">
              <w:rPr>
                <w:szCs w:val="24"/>
                <w:lang w:val="en-AU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Percentage of students with 20 or more absence days from 23% (2019) to 16% or less (2023 - 34%) - this is a pre COVID goal</w:t>
            </w:r>
          </w:p>
        </w:tc>
      </w:tr>
      <w:tr w:rsidR="007867AE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 xml:space="preserve">Is this KIS </w:t>
            </w:r>
            <w:r w:rsidRPr="00041607">
              <w:rPr>
                <w:color w:val="000000"/>
                <w:lang w:val="en-AU"/>
              </w:rPr>
              <w:t>selected for focus this year?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FFD062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4.a</w:t>
            </w:r>
          </w:p>
          <w:p w:rsidR="007867AE" w:rsidRDefault="009438E9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Build staff capacity to support complex social, emotional and wellbeing needs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7867AE" w:rsidTr="00CE0F0F">
        <w:trPr>
          <w:trHeight w:val="176"/>
        </w:trPr>
        <w:tc>
          <w:tcPr>
            <w:tcW w:w="3772" w:type="dxa"/>
            <w:shd w:val="clear" w:color="auto" w:fill="FFD062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4.b</w:t>
            </w:r>
          </w:p>
          <w:p w:rsidR="007867AE" w:rsidRDefault="009438E9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Enhance strategies to promote learner confidence and persistence</w:t>
            </w:r>
          </w:p>
        </w:tc>
        <w:tc>
          <w:tcPr>
            <w:tcW w:w="3188" w:type="dxa"/>
          </w:tcPr>
          <w:p w:rsidR="00DB56D4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</w:t>
            </w:r>
            <w:r>
              <w:rPr>
                <w:sz w:val="20"/>
              </w:rPr>
              <w:t>s</w:t>
            </w:r>
          </w:p>
        </w:tc>
      </w:tr>
      <w:tr w:rsidR="007867AE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Explain why the school has selected this KIS as a focus for this year. Please make reference</w:t>
            </w:r>
            <w:r w:rsidRPr="00041607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041607" w:rsidRDefault="009438E9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While "learner confidence" has improved significantly since 2019 at 68% and increase</w:t>
            </w:r>
            <w:r>
              <w:rPr>
                <w:sz w:val="20"/>
              </w:rPr>
              <w:t xml:space="preserve">d in 2022 to 87%, it has plateaued down again in 2023 to 82%. In order to keep the positive gains it's important that we continue to enhance strategies that will promote learner confidence and persistence in our learners. Vulnerabilities in our cohort can </w:t>
            </w:r>
            <w:r>
              <w:rPr>
                <w:sz w:val="20"/>
              </w:rPr>
              <w:t>impact student engagement and self efficacy in learning. Scaffolding learners to grow in this area requires specific attention.</w:t>
            </w:r>
          </w:p>
        </w:tc>
      </w:tr>
    </w:tbl>
    <w:p w:rsidR="000A423E" w:rsidRPr="00041607" w:rsidRDefault="009438E9" w:rsidP="004E7357">
      <w:pPr>
        <w:pStyle w:val="ESBodyText"/>
        <w:rPr>
          <w:lang w:val="en-AU"/>
        </w:rPr>
      </w:pPr>
    </w:p>
    <w:p w:rsidR="007867AE" w:rsidRDefault="007867AE"/>
    <w:p w:rsidR="007867AE" w:rsidRDefault="007867AE"/>
    <w:p w:rsidR="007867AE" w:rsidRDefault="007867AE">
      <w:pPr>
        <w:sectPr w:rsidR="007867AE" w:rsidSect="00CD3E4E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2F40EA" w:rsidRDefault="009438E9" w:rsidP="006C7A56">
      <w:pPr>
        <w:ind w:right="-542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t xml:space="preserve">Define </w:t>
      </w:r>
      <w:r w:rsidRPr="002F40EA">
        <w:rPr>
          <w:b/>
          <w:color w:val="AF272F"/>
          <w:sz w:val="32"/>
          <w:szCs w:val="32"/>
          <w:lang w:val="en-AU"/>
        </w:rPr>
        <w:t>a</w:t>
      </w:r>
      <w:r w:rsidRPr="002F40EA">
        <w:rPr>
          <w:b/>
          <w:color w:val="AF272F"/>
          <w:sz w:val="32"/>
          <w:szCs w:val="32"/>
          <w:lang w:val="en-AU"/>
        </w:rPr>
        <w:t xml:space="preserve">ctions, </w:t>
      </w:r>
      <w:r w:rsidRPr="002F40EA">
        <w:rPr>
          <w:b/>
          <w:color w:val="AF272F"/>
          <w:sz w:val="32"/>
          <w:szCs w:val="32"/>
          <w:lang w:val="en-AU"/>
        </w:rPr>
        <w:t>o</w:t>
      </w:r>
      <w:r w:rsidRPr="002F40EA">
        <w:rPr>
          <w:b/>
          <w:color w:val="AF272F"/>
          <w:sz w:val="32"/>
          <w:szCs w:val="32"/>
          <w:lang w:val="en-AU"/>
        </w:rPr>
        <w:t>utcomes</w:t>
      </w:r>
      <w:r w:rsidRPr="002F40EA">
        <w:rPr>
          <w:b/>
          <w:color w:val="AF272F"/>
          <w:sz w:val="32"/>
          <w:szCs w:val="32"/>
          <w:lang w:val="en-AU"/>
        </w:rPr>
        <w:t>, success indicators</w:t>
      </w:r>
      <w:r w:rsidRPr="002F40EA">
        <w:rPr>
          <w:b/>
          <w:color w:val="AF272F"/>
          <w:sz w:val="32"/>
          <w:szCs w:val="32"/>
          <w:lang w:val="en-AU"/>
        </w:rPr>
        <w:t xml:space="preserve"> and</w:t>
      </w:r>
      <w:r w:rsidRPr="002F40EA">
        <w:rPr>
          <w:b/>
          <w:color w:val="AF272F"/>
          <w:sz w:val="32"/>
          <w:szCs w:val="32"/>
          <w:lang w:val="en-AU"/>
        </w:rPr>
        <w:t xml:space="preserve"> </w:t>
      </w:r>
      <w:r w:rsidRPr="002F40EA">
        <w:rPr>
          <w:b/>
          <w:color w:val="AF272F"/>
          <w:sz w:val="32"/>
          <w:szCs w:val="32"/>
          <w:lang w:val="en-AU"/>
        </w:rPr>
        <w:t>a</w:t>
      </w:r>
      <w:r w:rsidRPr="002F40EA">
        <w:rPr>
          <w:b/>
          <w:color w:val="AF272F"/>
          <w:sz w:val="32"/>
          <w:szCs w:val="32"/>
          <w:lang w:val="en-AU"/>
        </w:rPr>
        <w:t>ctivities</w:t>
      </w:r>
    </w:p>
    <w:p w:rsidR="005539D1" w:rsidRPr="002F40EA" w:rsidRDefault="009438E9" w:rsidP="00C259B6">
      <w:pPr>
        <w:pStyle w:val="ESIntroParagraph"/>
        <w:ind w:left="-567" w:right="4330" w:firstLine="567"/>
        <w:rPr>
          <w:color w:val="AF272F"/>
          <w:sz w:val="20"/>
          <w:szCs w:val="20"/>
          <w:lang w:val="en-AU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7867AE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b/>
                <w:bCs/>
                <w:sz w:val="20"/>
                <w:szCs w:val="24"/>
              </w:rPr>
              <w:t>Priorities goal</w:t>
            </w:r>
            <w:r w:rsidRPr="002F40EA">
              <w:rPr>
                <w:b/>
                <w:bCs/>
                <w:sz w:val="20"/>
                <w:szCs w:val="24"/>
              </w:rPr>
              <w:br/>
            </w:r>
            <w:r w:rsidRPr="002F40EA">
              <w:rPr>
                <w:sz w:val="20"/>
                <w:szCs w:val="24"/>
              </w:rPr>
              <w:t xml:space="preserve">In 2024 we will continue to focus on student learning - with an </w:t>
            </w:r>
            <w:r w:rsidRPr="002F40EA">
              <w:rPr>
                <w:sz w:val="20"/>
                <w:szCs w:val="24"/>
              </w:rPr>
              <w:t>increased focus on numeracy - and student wellbeing through the priorities goal, a learning key improvement strategy and a wellbeing key improvement strategy.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1.1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NAPLAN 2023</w:t>
            </w:r>
            <w:r>
              <w:rPr>
                <w:sz w:val="20"/>
              </w:rPr>
              <w:br/>
              <w:t xml:space="preserve">Year 3 </w:t>
            </w:r>
            <w:r>
              <w:rPr>
                <w:sz w:val="20"/>
              </w:rPr>
              <w:br/>
              <w:t xml:space="preserve">Reading to increase from 47% in Strong/Exceeding </w:t>
            </w:r>
            <w:r>
              <w:rPr>
                <w:sz w:val="20"/>
              </w:rPr>
              <w:t>to 60%</w:t>
            </w:r>
            <w:r>
              <w:rPr>
                <w:sz w:val="20"/>
              </w:rPr>
              <w:br/>
              <w:t>To decrease students in NAS/Developing from 53% to 40%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Writing to increase from 67% in Strong/Exceeding to 70%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Numeracy to increase from 73% in Strong/Exceeding to 80%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Year 5 </w:t>
            </w:r>
            <w:r>
              <w:rPr>
                <w:sz w:val="20"/>
              </w:rPr>
              <w:br/>
              <w:t>Reading to increase from 47% in Strong/Exceeding to 60%</w:t>
            </w:r>
            <w:r>
              <w:rPr>
                <w:sz w:val="20"/>
              </w:rPr>
              <w:br/>
              <w:t>To decrease st</w:t>
            </w:r>
            <w:r>
              <w:rPr>
                <w:sz w:val="20"/>
              </w:rPr>
              <w:t>udents in NAS/Developing from 53% to 40%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Writing to increase from 67% in Strong/Exceeding to 70%</w:t>
            </w:r>
            <w:r>
              <w:rPr>
                <w:sz w:val="20"/>
              </w:rPr>
              <w:br/>
              <w:t>To decrease students in NAS/Developing from 33% to 25%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Numeracy to increase from 73% in Strong/Exceeding to 75%</w:t>
            </w:r>
            <w:r>
              <w:rPr>
                <w:sz w:val="20"/>
              </w:rPr>
              <w:br/>
              <w:t>To decrease NAS/Developing from 27% to 25%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</w:t>
            </w:r>
            <w:r>
              <w:rPr>
                <w:sz w:val="20"/>
              </w:rPr>
              <w:t>ear 3 - NAPLAN pre 2023</w:t>
            </w:r>
            <w:r>
              <w:rPr>
                <w:sz w:val="20"/>
              </w:rPr>
              <w:br/>
              <w:t>Reading to increase from 68% at or above (2019) to 75% at or above</w:t>
            </w:r>
            <w:r>
              <w:rPr>
                <w:sz w:val="20"/>
              </w:rPr>
              <w:br/>
              <w:t>Writing to increase from 85% at or above (2019) to 85% or above</w:t>
            </w:r>
            <w:r>
              <w:rPr>
                <w:sz w:val="20"/>
              </w:rPr>
              <w:br/>
              <w:t>Numeracy to increase from 57% at or above (2019) to 60% at or above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5 - NAPLAN pre 2023</w:t>
            </w:r>
            <w:r>
              <w:rPr>
                <w:sz w:val="20"/>
              </w:rPr>
              <w:br/>
              <w:t>Reading</w:t>
            </w:r>
            <w:r>
              <w:rPr>
                <w:sz w:val="20"/>
              </w:rPr>
              <w:t xml:space="preserve"> to increase from 89% at or above (2019) to 90% or above</w:t>
            </w:r>
            <w:r>
              <w:rPr>
                <w:sz w:val="20"/>
              </w:rPr>
              <w:br/>
              <w:t>Writing to increase from 74% at or above (2019) to 80% or above</w:t>
            </w:r>
            <w:r>
              <w:rPr>
                <w:sz w:val="20"/>
              </w:rPr>
              <w:br/>
              <w:t>Numeracy to increase from 70% at or above (2019) to 75% at or above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 Judgement </w:t>
            </w:r>
            <w:r>
              <w:rPr>
                <w:sz w:val="20"/>
              </w:rPr>
              <w:br/>
              <w:t>Reading from 71% (2019) to 80% or above (2023 -</w:t>
            </w:r>
            <w:r>
              <w:rPr>
                <w:sz w:val="20"/>
              </w:rPr>
              <w:t xml:space="preserve"> 71%)</w:t>
            </w:r>
            <w:r>
              <w:rPr>
                <w:sz w:val="20"/>
              </w:rPr>
              <w:br/>
              <w:t>Number and algebra 53% (2019) to 75% or above (2023 73%)</w:t>
            </w:r>
            <w:r>
              <w:rPr>
                <w:sz w:val="20"/>
              </w:rPr>
              <w:br/>
              <w:t>Writing from 65% (2019) to 75% or above (69%)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FFD062"/>
          </w:tcPr>
          <w:p w:rsidR="00973DEE" w:rsidRPr="002F40EA" w:rsidRDefault="009438E9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1.a</w:t>
            </w:r>
          </w:p>
          <w:p w:rsidR="007867AE" w:rsidRDefault="009438E9">
            <w:r>
              <w:rPr>
                <w:sz w:val="20"/>
              </w:rPr>
              <w:t>The strategic direction and deployment of resources to create and reflect shared goals and values; high expectations; and a positive, safe</w:t>
            </w:r>
            <w:r>
              <w:rPr>
                <w:sz w:val="20"/>
              </w:rPr>
              <w:t xml:space="preserve">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</w:tr>
      <w:tr w:rsidR="007867A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Increase staff to student ratio for targeted year levels. Targeting specific learning cohorts for effective Tier 1, Tier 2 and Tier 3 interventions - continued focus on MTSS and use of data to target numeracy skills with automaticity. </w:t>
            </w:r>
            <w:r>
              <w:rPr>
                <w:sz w:val="20"/>
              </w:rPr>
              <w:br/>
              <w:t>To continue to devel</w:t>
            </w:r>
            <w:r>
              <w:rPr>
                <w:sz w:val="20"/>
              </w:rPr>
              <w:t>op a consistent whole school approach to Reading/Writing/Numeracy with evidence based instructional models that are embedded F-6 in all areas</w:t>
            </w:r>
            <w:r>
              <w:rPr>
                <w:sz w:val="20"/>
              </w:rPr>
              <w:br/>
              <w:t>To have embedded Responsive Teaching Routines that increase levels of student engagement and confidence in learnin</w:t>
            </w:r>
            <w:r>
              <w:rPr>
                <w:sz w:val="20"/>
              </w:rPr>
              <w:t>g across all learning areas</w:t>
            </w:r>
            <w:r>
              <w:rPr>
                <w:sz w:val="20"/>
              </w:rPr>
              <w:br/>
              <w:t>To participate in evidence based professional learning as a whole staff - Yoshimoto Maths OG</w:t>
            </w:r>
            <w:r>
              <w:rPr>
                <w:sz w:val="20"/>
              </w:rPr>
              <w:br/>
              <w:t>Employ the use of manipulatives (base ten) in math lessons to help students with basic operations (addition, subtraction, multiplicatio</w:t>
            </w:r>
            <w:r>
              <w:rPr>
                <w:sz w:val="20"/>
              </w:rPr>
              <w:t>n and division), problem solving, time/money and beginning fractions.</w:t>
            </w:r>
            <w:r>
              <w:rPr>
                <w:sz w:val="20"/>
              </w:rPr>
              <w:br/>
              <w:t>Create and implement maths lessons using multisensory strategies and maths manipulatives.</w:t>
            </w:r>
            <w:r>
              <w:rPr>
                <w:sz w:val="20"/>
              </w:rPr>
              <w:br/>
              <w:t>To create a sequential whole school scope and sequence that is coherent and embedded F-6.</w:t>
            </w:r>
          </w:p>
        </w:tc>
      </w:tr>
      <w:tr w:rsidR="007867A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</w:t>
            </w:r>
            <w:r w:rsidRPr="002F40EA">
              <w:rPr>
                <w:b/>
                <w:sz w:val="20"/>
                <w:szCs w:val="24"/>
                <w:lang w:val="en-AU"/>
              </w:rPr>
              <w:t>mes</w:t>
            </w:r>
          </w:p>
        </w:tc>
        <w:tc>
          <w:tcPr>
            <w:tcW w:w="11996" w:type="dxa"/>
            <w:gridSpan w:val="5"/>
          </w:tcPr>
          <w:p w:rsidR="00973DE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Outcomes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 undertake Yoshimoto OG training - Maths</w:t>
            </w:r>
            <w:r>
              <w:rPr>
                <w:sz w:val="20"/>
              </w:rPr>
              <w:br/>
              <w:t>- develop Peer Observations to support and celebrate teacher learning growth and next steps for professional learning</w:t>
            </w:r>
            <w:r>
              <w:rPr>
                <w:sz w:val="20"/>
              </w:rPr>
              <w:br/>
              <w:t xml:space="preserve">- drive capacity of staff and A and R leader to implement effective </w:t>
            </w:r>
            <w:r>
              <w:rPr>
                <w:sz w:val="20"/>
              </w:rPr>
              <w:t>numeracy assessments for the 4 operations</w:t>
            </w:r>
            <w:r>
              <w:rPr>
                <w:sz w:val="20"/>
              </w:rPr>
              <w:br/>
              <w:t>- partner with other schools to drive improvement efforts and build partnerships with middle leaders</w:t>
            </w:r>
            <w:r>
              <w:rPr>
                <w:sz w:val="20"/>
              </w:rPr>
              <w:br/>
              <w:t xml:space="preserve">- support school visits to inspire, question and continue </w:t>
            </w:r>
            <w:r>
              <w:rPr>
                <w:sz w:val="20"/>
              </w:rPr>
              <w:br/>
              <w:t>- build content knowledge in Numeracy</w:t>
            </w:r>
            <w:r>
              <w:rPr>
                <w:sz w:val="20"/>
              </w:rPr>
              <w:br/>
              <w:t>- Privilege time</w:t>
            </w:r>
            <w:r>
              <w:rPr>
                <w:sz w:val="20"/>
              </w:rPr>
              <w:t xml:space="preserve"> for 3-6 teachers to participate in the development of Ochre Novel Studies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staff will have a shared understanding of the evidence base of instructional practices, instruction and routines, and the research that supports the model of and e</w:t>
            </w:r>
            <w:r>
              <w:rPr>
                <w:sz w:val="20"/>
              </w:rPr>
              <w:t>vidence based maths lesson</w:t>
            </w:r>
            <w:r>
              <w:rPr>
                <w:sz w:val="20"/>
              </w:rPr>
              <w:br/>
              <w:t>- teachers will use maths assessments that support deep understandings of the 4 operations with automaticity</w:t>
            </w:r>
            <w:r>
              <w:rPr>
                <w:sz w:val="20"/>
              </w:rPr>
              <w:br/>
              <w:t>- will understand the use and purpose of manipulatives in maths lessons F-6</w:t>
            </w:r>
            <w:r>
              <w:rPr>
                <w:sz w:val="20"/>
              </w:rPr>
              <w:br/>
              <w:t>- enable school visits to support staff in d</w:t>
            </w:r>
            <w:r>
              <w:rPr>
                <w:sz w:val="20"/>
              </w:rPr>
              <w:t>eveloping consistency in a Structured Approach to Numeracy</w:t>
            </w:r>
            <w:r>
              <w:rPr>
                <w:sz w:val="20"/>
              </w:rPr>
              <w:br/>
              <w:t>- support engage in Peer Observations for Literacy and Numeracy that support reflective practices for consistency in teaching and learning</w:t>
            </w:r>
            <w:r>
              <w:rPr>
                <w:sz w:val="20"/>
              </w:rPr>
              <w:br/>
              <w:t>- engage with professional learning that the school provid</w:t>
            </w:r>
            <w:r>
              <w:rPr>
                <w:sz w:val="20"/>
              </w:rPr>
              <w:t>es and continue to engage in ongoing development of evidence based teaching and learning</w:t>
            </w:r>
            <w:r>
              <w:rPr>
                <w:sz w:val="20"/>
              </w:rPr>
              <w:br/>
              <w:t>- participate and contribute to the PLC process weekly and develop this with fidelity</w:t>
            </w:r>
            <w:r>
              <w:rPr>
                <w:sz w:val="20"/>
              </w:rPr>
              <w:br/>
              <w:t>- Year 3-6 will collaborate with partner schools to develop novel studies using O</w:t>
            </w:r>
            <w:r>
              <w:rPr>
                <w:sz w:val="20"/>
              </w:rPr>
              <w:t>chre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ES will:</w:t>
            </w:r>
            <w:r>
              <w:rPr>
                <w:sz w:val="20"/>
              </w:rPr>
              <w:br/>
              <w:t>- develop a deeper understanding of evidence based instruction, routines and practices</w:t>
            </w:r>
            <w:r>
              <w:rPr>
                <w:sz w:val="20"/>
              </w:rPr>
              <w:br/>
              <w:t>- be part of the school wide intervention model that provides integral support in addition to Tier 1, 2 and 3 interventions - MTSS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- show</w:t>
            </w:r>
            <w:r>
              <w:rPr>
                <w:sz w:val="20"/>
              </w:rPr>
              <w:t xml:space="preserve"> increased learning growth in Teacher Judgements in Reading/Writing/Numeracy</w:t>
            </w:r>
            <w:r>
              <w:rPr>
                <w:sz w:val="20"/>
              </w:rPr>
              <w:br/>
              <w:t>- students will understand the link/s between numeracy and real life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Families will:</w:t>
            </w:r>
            <w:r>
              <w:rPr>
                <w:sz w:val="20"/>
              </w:rPr>
              <w:br/>
              <w:t>- have an understanding of their child's learning goals based on assessment and tasks that wil</w:t>
            </w:r>
            <w:r>
              <w:rPr>
                <w:sz w:val="20"/>
              </w:rPr>
              <w:t>l be discussed at parent teacher interviews and celebrated at student led conferences</w:t>
            </w:r>
          </w:p>
        </w:tc>
      </w:tr>
      <w:tr w:rsidR="007867A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school goals met for Reading, Writing and Numeracy</w:t>
            </w:r>
            <w:r>
              <w:rPr>
                <w:sz w:val="20"/>
              </w:rPr>
              <w:br/>
              <w:t>Planning templates to reflect changes/improvements in practice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Use of assessments to assess teaching and learning </w:t>
            </w:r>
            <w:r>
              <w:rPr>
                <w:sz w:val="20"/>
              </w:rPr>
              <w:br/>
              <w:t>A Numeracy Scope and Sequence that support the teaching and learning of the 4 operations</w:t>
            </w:r>
            <w:r>
              <w:rPr>
                <w:sz w:val="20"/>
              </w:rPr>
              <w:br/>
              <w:t>An updated Assessment Schedule that reflects new teaching and learning practices</w:t>
            </w:r>
            <w:r>
              <w:rPr>
                <w:sz w:val="20"/>
              </w:rPr>
              <w:br/>
              <w:t>Implementing Unit Planning for Cla</w:t>
            </w:r>
            <w:r>
              <w:rPr>
                <w:sz w:val="20"/>
              </w:rPr>
              <w:t>ss Novels</w:t>
            </w:r>
            <w:r>
              <w:rPr>
                <w:sz w:val="20"/>
              </w:rPr>
              <w:br/>
              <w:t>Learning Walks and peer obs occurring as part of embedded practice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90% of students to leave Year 1 at benchmark DIBELS by the end of 2024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Improve mean scores Reading, Writing, Numeracy in NAPLAN to be above “like schools”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To improve PAT Rea</w:t>
            </w:r>
            <w:r>
              <w:rPr>
                <w:sz w:val="20"/>
              </w:rPr>
              <w:t>ding/Maths data to be at the PAT mean for all years</w:t>
            </w:r>
            <w:r>
              <w:rPr>
                <w:sz w:val="20"/>
              </w:rPr>
              <w:br/>
            </w:r>
          </w:p>
        </w:tc>
      </w:tr>
      <w:tr w:rsidR="007867A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</w:t>
            </w:r>
            <w:r w:rsidRPr="002F40EA">
              <w:rPr>
                <w:szCs w:val="24"/>
                <w:lang w:val="en-AU"/>
              </w:rPr>
              <w:t>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2F40EA" w:rsidRDefault="009438E9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>PL</w:t>
            </w:r>
            <w:r w:rsidRPr="002F40EA">
              <w:rPr>
                <w:szCs w:val="24"/>
                <w:lang w:val="en-AU"/>
              </w:rPr>
              <w:t xml:space="preserve"> </w:t>
            </w:r>
            <w:r w:rsidRPr="002F40EA">
              <w:rPr>
                <w:szCs w:val="24"/>
                <w:lang w:val="en-AU"/>
              </w:rPr>
              <w:t>p</w:t>
            </w:r>
            <w:r w:rsidRPr="002F40EA">
              <w:rPr>
                <w:szCs w:val="24"/>
                <w:lang w:val="en-AU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Responsive teaching and learning routines - Bron Ryrie Jones</w:t>
            </w:r>
            <w:r>
              <w:rPr>
                <w:sz w:val="20"/>
              </w:rPr>
              <w:br/>
              <w:t>CRT days to release teachers for coaching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First </w:t>
            </w:r>
            <w:r>
              <w:rPr>
                <w:sz w:val="20"/>
              </w:rPr>
              <w:t>Aid Training</w:t>
            </w:r>
            <w:r>
              <w:rPr>
                <w:sz w:val="20"/>
              </w:rPr>
              <w:br/>
              <w:t>LETRS Training</w:t>
            </w:r>
            <w:r>
              <w:rPr>
                <w:sz w:val="20"/>
              </w:rPr>
              <w:br/>
              <w:t>Yoshimoto Training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$34,000.00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Leaders Release Days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1 day per term x 2 = 8 days CRT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Term 1: </w:t>
            </w:r>
            <w:r>
              <w:rPr>
                <w:sz w:val="20"/>
              </w:rPr>
              <w:t>Maths Scope and Sequence, Instructional Model, Planning Templates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CRT for MOI release each term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Increase staff to student ratio for targeted year levels. Targeting specific learning cohorts.</w:t>
            </w:r>
            <w:r>
              <w:rPr>
                <w:sz w:val="20"/>
              </w:rPr>
              <w:br/>
              <w:t>SRP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$99,055.28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DIBELS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Assessment &amp; reporting coordinator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Purchase class sets of books for Novel Studies for Years 3-6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Netbook and IPAD provision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To improve student agency and engagement in learning.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3.1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 and agency from 60% (2019) to 75% or above (2023 - 82%)</w:t>
            </w:r>
            <w:r>
              <w:rPr>
                <w:sz w:val="20"/>
              </w:rPr>
              <w:br/>
              <w:t xml:space="preserve">Self-regulation and goal setting from 79% (2019) to 85% or above </w:t>
            </w:r>
            <w:r>
              <w:rPr>
                <w:sz w:val="20"/>
              </w:rPr>
              <w:t>(2023 - 94%)</w:t>
            </w:r>
            <w:r>
              <w:rPr>
                <w:sz w:val="20"/>
              </w:rPr>
              <w:br/>
              <w:t>Stimulated learning from 67% (2019) to 80% or above (2023 - 90%)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3.2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Academic Emphasis from 50% (2020) to 80% or above (2023 - 73%)</w:t>
            </w:r>
            <w:r>
              <w:rPr>
                <w:sz w:val="20"/>
              </w:rPr>
              <w:br/>
              <w:t>Collective Efficacy from 66% (2020) to 85% or above (2023 - 96%)</w:t>
            </w:r>
            <w:r>
              <w:rPr>
                <w:sz w:val="20"/>
              </w:rPr>
              <w:br/>
              <w:t>Parent participation a</w:t>
            </w:r>
            <w:r>
              <w:rPr>
                <w:sz w:val="20"/>
              </w:rPr>
              <w:t>nd involvement from 73% (2020) to 85% or above (2023 - 85%)</w:t>
            </w:r>
            <w:r>
              <w:rPr>
                <w:sz w:val="20"/>
              </w:rPr>
              <w:br/>
              <w:t>Trust in students and parents from 38% (2020) to 75% or above (2023 - 62%)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F8CDDB"/>
          </w:tcPr>
          <w:p w:rsidR="00973DEE" w:rsidRPr="002F40EA" w:rsidRDefault="009438E9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3.c</w:t>
            </w:r>
          </w:p>
          <w:p w:rsidR="007867AE" w:rsidRDefault="009438E9">
            <w:r>
              <w:rPr>
                <w:sz w:val="20"/>
              </w:rPr>
              <w:t>Parents and carers as partners</w:t>
            </w:r>
          </w:p>
        </w:tc>
        <w:tc>
          <w:tcPr>
            <w:tcW w:w="11996" w:type="dxa"/>
            <w:gridSpan w:val="5"/>
            <w:shd w:val="clear" w:color="auto" w:fill="F8CDDB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Enhance opportunities for authentic learning partnerships between students, </w:t>
            </w:r>
            <w:r>
              <w:rPr>
                <w:sz w:val="20"/>
              </w:rPr>
              <w:t>teachers, parents and the wider community</w:t>
            </w:r>
          </w:p>
        </w:tc>
      </w:tr>
      <w:tr w:rsidR="007867A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Outcomes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 xml:space="preserve">- continue to work sensitively with all school staff, teachers, families and students to develop positive relationships and act with integrity and confidentiality. </w:t>
            </w:r>
            <w:r>
              <w:rPr>
                <w:sz w:val="20"/>
              </w:rPr>
              <w:br/>
              <w:t>- continue to  c</w:t>
            </w:r>
            <w:r>
              <w:rPr>
                <w:sz w:val="20"/>
              </w:rPr>
              <w:t xml:space="preserve">ollaboration skills, stakeholder engagement skills and leadership skills enable me to work effectively and positively with others. This will support and lead the management of quality teaching in a positive culture of challenge, support and collaboration. </w:t>
            </w:r>
            <w:r>
              <w:rPr>
                <w:sz w:val="20"/>
              </w:rPr>
              <w:br/>
              <w:t>- principal visit Challis Community School in WA as part of the VPA 2023 Study Award - Developing Community Links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continue to develop positive relationships with families through warm engagement, open, transparent and ongoing communicati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br/>
              <w:t>- staff will begin to develop a shared understanding of the evidence base practices that support community engagement through PL with principal after visiting Challis Community College</w:t>
            </w:r>
            <w:r>
              <w:rPr>
                <w:sz w:val="20"/>
              </w:rPr>
              <w:br/>
              <w:t>- actively promote and create learning experiences that involve memb</w:t>
            </w:r>
            <w:r>
              <w:rPr>
                <w:sz w:val="20"/>
              </w:rPr>
              <w:t>ers of the local community such as: Landcare, Observatory, Earth Ed</w:t>
            </w:r>
            <w:r>
              <w:rPr>
                <w:sz w:val="20"/>
              </w:rPr>
              <w:br/>
              <w:t xml:space="preserve">- host termly Open Afternoons that invites parents/caregivers into classrooms to share and celebrate our learners achievements together </w:t>
            </w:r>
            <w:r>
              <w:rPr>
                <w:sz w:val="20"/>
              </w:rPr>
              <w:br/>
              <w:t>- host Specialist afternoons such as Grandparents D</w:t>
            </w:r>
            <w:r>
              <w:rPr>
                <w:sz w:val="20"/>
              </w:rPr>
              <w:t>ay, Chinese Immersion, Arts Intensives, After School Working Bees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ES will:</w:t>
            </w:r>
            <w:r>
              <w:rPr>
                <w:sz w:val="20"/>
              </w:rPr>
              <w:br/>
              <w:t>- work alongside teachers to develop positive relationships with families through warm engagement, open, transparent and ongoing communication</w:t>
            </w:r>
            <w:r>
              <w:rPr>
                <w:sz w:val="20"/>
              </w:rPr>
              <w:br/>
              <w:t>- engage and participate in whole sch</w:t>
            </w:r>
            <w:r>
              <w:rPr>
                <w:sz w:val="20"/>
              </w:rPr>
              <w:t>ool community events and excursions/camps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- engage in learning experiences that are part of their local community to enhance their sense of belonging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Families will:</w:t>
            </w:r>
            <w:r>
              <w:rPr>
                <w:sz w:val="20"/>
              </w:rPr>
              <w:br/>
              <w:t xml:space="preserve">- contribute and participate in community events that develop a sense of </w:t>
            </w:r>
            <w:r>
              <w:rPr>
                <w:sz w:val="20"/>
              </w:rPr>
              <w:t>belonging and trusting relationships with the school</w:t>
            </w:r>
          </w:p>
        </w:tc>
      </w:tr>
      <w:tr w:rsidR="007867A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Strengthened local community involvement with local Landcare and contributions to local park at Peady Reserve and begin an Indigenous Kitchen Garden</w:t>
            </w:r>
          </w:p>
        </w:tc>
      </w:tr>
      <w:tr w:rsidR="007867A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 xml:space="preserve">To continue to </w:t>
            </w:r>
            <w:r>
              <w:rPr>
                <w:sz w:val="20"/>
              </w:rPr>
              <w:t>support the growth of middle and aspirational leaders through mentoring as part of UP at The Academy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To improve “connectedness to school” in the ATOSS as a key priority for student wellbeing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>To improve attendance data by continuing with current process</w:t>
            </w:r>
            <w:r>
              <w:rPr>
                <w:sz w:val="20"/>
              </w:rPr>
              <w:t>es eg: Attendance Officer, termly letters to families highlighting student attendance, meetings with families with attendance struggles, connections to local agencies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ab/>
              <w:t xml:space="preserve">To continue to increase Foundation enrolments through connections to Kinders </w:t>
            </w:r>
            <w:r>
              <w:rPr>
                <w:sz w:val="20"/>
              </w:rPr>
              <w:br/>
              <w:t>TBA</w:t>
            </w:r>
          </w:p>
        </w:tc>
      </w:tr>
      <w:tr w:rsidR="007867A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</w:t>
            </w:r>
            <w:r w:rsidRPr="002F40EA">
              <w:rPr>
                <w:szCs w:val="24"/>
                <w:lang w:val="en-AU"/>
              </w:rPr>
              <w:t>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</w:t>
            </w:r>
            <w:r w:rsidRPr="002F40EA">
              <w:rPr>
                <w:szCs w:val="24"/>
                <w:lang w:val="en-AU"/>
              </w:rPr>
              <w:t>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2F40EA" w:rsidRDefault="009438E9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>PL</w:t>
            </w:r>
            <w:r w:rsidRPr="002F40EA">
              <w:rPr>
                <w:szCs w:val="24"/>
                <w:lang w:val="en-AU"/>
              </w:rPr>
              <w:t xml:space="preserve"> </w:t>
            </w:r>
            <w:r w:rsidRPr="002F40EA">
              <w:rPr>
                <w:szCs w:val="24"/>
                <w:lang w:val="en-AU"/>
              </w:rPr>
              <w:t>p</w:t>
            </w:r>
            <w:r w:rsidRPr="002F40EA">
              <w:rPr>
                <w:szCs w:val="24"/>
                <w:lang w:val="en-AU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Connections to local excursions such as Earth Ed, Observatory etc...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:rsidR="007867AE" w:rsidRDefault="007867AE"/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Whole school Arts event - Community </w:t>
            </w:r>
            <w:r>
              <w:rPr>
                <w:sz w:val="20"/>
              </w:rPr>
              <w:t>Night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Open classrooms - each term</w:t>
            </w:r>
            <w:r>
              <w:rPr>
                <w:sz w:val="20"/>
              </w:rPr>
              <w:br/>
              <w:t>Chinese afternoon</w:t>
            </w:r>
            <w:r>
              <w:rPr>
                <w:sz w:val="20"/>
              </w:rPr>
              <w:br/>
              <w:t>PA/Choir afternoon</w:t>
            </w:r>
            <w:r>
              <w:rPr>
                <w:sz w:val="20"/>
              </w:rPr>
              <w:br/>
              <w:t xml:space="preserve">Arts afternoon 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Grandparents afternoon tea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$300.00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support - emergency on call</w:t>
            </w:r>
            <w:r>
              <w:rPr>
                <w:sz w:val="20"/>
              </w:rPr>
              <w:br/>
              <w:t>5101</w:t>
            </w:r>
            <w:r>
              <w:rPr>
                <w:sz w:val="20"/>
              </w:rPr>
              <w:br/>
              <w:t>7001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$19,000.00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SeeSaw subscription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$1,750.00</w:t>
            </w:r>
          </w:p>
          <w:p w:rsidR="007867AE" w:rsidRDefault="007867AE"/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support for Tier 2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$47,641.00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  <w:tr w:rsidR="007867AE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To foster the social and emotional wellbeing of all students.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4.1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Sense of confidence from 68% (2019) to 80% or above (2023 - 82%)</w:t>
            </w:r>
            <w:r>
              <w:rPr>
                <w:sz w:val="20"/>
              </w:rPr>
              <w:br/>
              <w:t xml:space="preserve">Sense of connectedness from </w:t>
            </w:r>
            <w:r>
              <w:rPr>
                <w:sz w:val="20"/>
              </w:rPr>
              <w:t>65% (2019) to 80% or above (2023 - 84%)</w:t>
            </w:r>
            <w:r>
              <w:rPr>
                <w:sz w:val="20"/>
              </w:rPr>
              <w:br/>
              <w:t>Resilience from 69% (2019) to 80% or above (2023 - 78%)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4.2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School support from 85% (2020) to 90% or above </w:t>
            </w:r>
            <w:r>
              <w:rPr>
                <w:sz w:val="20"/>
              </w:rPr>
              <w:br/>
              <w:t>Student motivation and support from 75% (2020) to 80% or above (2023 - 100%)</w:t>
            </w:r>
            <w:r>
              <w:rPr>
                <w:sz w:val="20"/>
              </w:rPr>
              <w:br/>
              <w:t>Teacher</w:t>
            </w:r>
            <w:r>
              <w:rPr>
                <w:sz w:val="20"/>
              </w:rPr>
              <w:t xml:space="preserve"> communication from 83% (2020) to 90% or above (2023 - 88%)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4.3</w:t>
            </w:r>
            <w:r w:rsidRPr="002F40EA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Percentage of students with 20 or more absence days from 23% (2019) to 16% or less (2023 - 34%) - this is a pre COVID goal</w:t>
            </w:r>
          </w:p>
        </w:tc>
      </w:tr>
      <w:tr w:rsidR="007867AE" w:rsidTr="00FA4D4A">
        <w:trPr>
          <w:trHeight w:val="15"/>
        </w:trPr>
        <w:tc>
          <w:tcPr>
            <w:tcW w:w="3119" w:type="dxa"/>
            <w:shd w:val="clear" w:color="auto" w:fill="FFD062"/>
          </w:tcPr>
          <w:p w:rsidR="00973DEE" w:rsidRPr="002F40EA" w:rsidRDefault="009438E9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4.b</w:t>
            </w:r>
          </w:p>
          <w:p w:rsidR="007867AE" w:rsidRDefault="009438E9">
            <w:r>
              <w:rPr>
                <w:sz w:val="20"/>
              </w:rPr>
              <w:t>Setting expectations and promoting i</w:t>
            </w:r>
            <w:r>
              <w:rPr>
                <w:sz w:val="20"/>
              </w:rPr>
              <w:t>nclusion</w:t>
            </w:r>
          </w:p>
        </w:tc>
        <w:tc>
          <w:tcPr>
            <w:tcW w:w="11996" w:type="dxa"/>
            <w:gridSpan w:val="5"/>
            <w:shd w:val="clear" w:color="auto" w:fill="FFD062"/>
          </w:tcPr>
          <w:p w:rsidR="00973DEE" w:rsidRPr="002F40EA" w:rsidRDefault="009438E9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Enhance strategies to promote learner confidence and persistence</w:t>
            </w:r>
          </w:p>
        </w:tc>
      </w:tr>
      <w:tr w:rsidR="007867A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Maintain role of Disability Inclusion and Wellbeing Leader to grow areas across the school that support learner confidence and persistence.</w:t>
            </w:r>
            <w:r>
              <w:rPr>
                <w:sz w:val="20"/>
              </w:rPr>
              <w:br/>
              <w:t xml:space="preserve">To support teachers to use </w:t>
            </w:r>
            <w:r>
              <w:rPr>
                <w:sz w:val="20"/>
              </w:rPr>
              <w:t>Responsive Teaching techniques that support learner confidence through active engagement during all lessons.</w:t>
            </w:r>
            <w:r>
              <w:rPr>
                <w:sz w:val="20"/>
              </w:rPr>
              <w:br/>
              <w:t>Implement SWPB Classroom Routines.</w:t>
            </w:r>
          </w:p>
        </w:tc>
      </w:tr>
      <w:tr w:rsidR="007867A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 will:</w:t>
            </w:r>
            <w:r>
              <w:rPr>
                <w:sz w:val="20"/>
              </w:rPr>
              <w:br/>
              <w:t>- take steps to provide intensive induction to new staff F-2 and 3-6</w:t>
            </w:r>
            <w:r>
              <w:rPr>
                <w:sz w:val="20"/>
              </w:rPr>
              <w:br/>
              <w:t>- ensure adequate s</w:t>
            </w:r>
            <w:r>
              <w:rPr>
                <w:sz w:val="20"/>
              </w:rPr>
              <w:t>upport to DIP co-ordinator and teachers to support the process</w:t>
            </w:r>
            <w:r>
              <w:rPr>
                <w:sz w:val="20"/>
              </w:rPr>
              <w:br/>
              <w:t>- provide for opportunities for classroom observations across grades</w:t>
            </w:r>
            <w:r>
              <w:rPr>
                <w:sz w:val="20"/>
              </w:rPr>
              <w:br/>
              <w:t>- engage expertise and time to guide evidence based practice for Responsive Teaching Routines</w:t>
            </w:r>
            <w:r>
              <w:rPr>
                <w:sz w:val="20"/>
              </w:rPr>
              <w:br/>
              <w:t>- engage leadership in other s</w:t>
            </w:r>
            <w:r>
              <w:rPr>
                <w:sz w:val="20"/>
              </w:rPr>
              <w:t>chool to partner with other schools to drive improvement efforts and build partnerships with middle leaders</w:t>
            </w:r>
            <w:r>
              <w:rPr>
                <w:sz w:val="20"/>
              </w:rPr>
              <w:br/>
              <w:t>- provide adequate time and support to implement SWPB Classroom Routines</w:t>
            </w:r>
            <w:r>
              <w:rPr>
                <w:sz w:val="20"/>
              </w:rPr>
              <w:br/>
              <w:t xml:space="preserve">- support school visits to inspire, question and continue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- staff will have a shared understanding of the evidence base of instructional practices, instruction and routines, and the research that supports the model of and evidence based of Responsive Teaching Routines</w:t>
            </w:r>
            <w:r>
              <w:rPr>
                <w:sz w:val="20"/>
              </w:rPr>
              <w:br/>
              <w:t>- implement the schools approach to Responsiv</w:t>
            </w:r>
            <w:r>
              <w:rPr>
                <w:sz w:val="20"/>
              </w:rPr>
              <w:t>e Teaching Routines</w:t>
            </w:r>
            <w:r>
              <w:rPr>
                <w:sz w:val="20"/>
              </w:rPr>
              <w:br/>
              <w:t xml:space="preserve">- participate and support the DIP process </w:t>
            </w:r>
            <w:r>
              <w:rPr>
                <w:sz w:val="20"/>
              </w:rPr>
              <w:br/>
              <w:t>- participate actively in classroom observations across grades</w:t>
            </w:r>
            <w:r>
              <w:rPr>
                <w:sz w:val="20"/>
              </w:rPr>
              <w:br/>
              <w:t>- organise student led conferences and open classrooms that inspire and engage students and families</w:t>
            </w:r>
            <w:r>
              <w:rPr>
                <w:sz w:val="20"/>
              </w:rPr>
              <w:br/>
              <w:t>- teachers will have a shared</w:t>
            </w:r>
            <w:r>
              <w:rPr>
                <w:sz w:val="20"/>
              </w:rPr>
              <w:t xml:space="preserve"> understanding and commitment to implementing SWPB Classroom Routines</w:t>
            </w:r>
            <w:r>
              <w:rPr>
                <w:sz w:val="20"/>
              </w:rPr>
              <w:br/>
              <w:t>- engage with professional learning that the school provides and continue to engage in ongoing development of evidence based teaching and learning</w:t>
            </w:r>
            <w:r>
              <w:rPr>
                <w:sz w:val="20"/>
              </w:rPr>
              <w:br/>
              <w:t>- upload celebrations of individual and</w:t>
            </w:r>
            <w:r>
              <w:rPr>
                <w:sz w:val="20"/>
              </w:rPr>
              <w:t xml:space="preserve"> class work to SeeSaw regularly to share with families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ES will:</w:t>
            </w:r>
            <w:r>
              <w:rPr>
                <w:sz w:val="20"/>
              </w:rPr>
              <w:br/>
              <w:t>- develop a deeper understanding of evidence based instruction including Responsive Teaching Routines</w:t>
            </w:r>
            <w:r>
              <w:rPr>
                <w:sz w:val="20"/>
              </w:rPr>
              <w:br/>
              <w:t>- be part of the school wide intervention model that provides integral support in additio</w:t>
            </w:r>
            <w:r>
              <w:rPr>
                <w:sz w:val="20"/>
              </w:rPr>
              <w:t>n to Tier 1, 2 and 3 interventions - MTSS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- students will be responsible for their contribution to positively engaging in their learning community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Families will:</w:t>
            </w:r>
            <w:r>
              <w:rPr>
                <w:sz w:val="20"/>
              </w:rPr>
              <w:br/>
              <w:t>- have an understanding of their child's learning and community responsibili</w:t>
            </w:r>
            <w:r>
              <w:rPr>
                <w:sz w:val="20"/>
              </w:rPr>
              <w:t xml:space="preserve">ties </w:t>
            </w:r>
            <w:r>
              <w:rPr>
                <w:sz w:val="20"/>
              </w:rPr>
              <w:br/>
              <w:t>- participate at parent teacher interviews and celebrate at student led conferences</w:t>
            </w:r>
          </w:p>
        </w:tc>
      </w:tr>
      <w:tr w:rsidR="007867A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2F40EA" w:rsidRDefault="009438E9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meet that set targets in ATOSS survey.</w:t>
            </w:r>
            <w:r>
              <w:rPr>
                <w:sz w:val="20"/>
              </w:rPr>
              <w:br/>
              <w:t>Decrease school wide "major" and "minor" incidents.</w:t>
            </w:r>
            <w:r>
              <w:rPr>
                <w:sz w:val="20"/>
              </w:rPr>
              <w:br/>
              <w:t xml:space="preserve">Increase/maintain attendance at Parent Teacher </w:t>
            </w:r>
            <w:r>
              <w:rPr>
                <w:sz w:val="20"/>
              </w:rPr>
              <w:t>Interviews and Student Led Conferences</w:t>
            </w:r>
            <w:r>
              <w:rPr>
                <w:sz w:val="20"/>
              </w:rPr>
              <w:br/>
            </w:r>
          </w:p>
        </w:tc>
      </w:tr>
      <w:tr w:rsidR="007867A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People </w:t>
            </w:r>
            <w:r w:rsidRPr="002F40EA">
              <w:rPr>
                <w:szCs w:val="24"/>
                <w:lang w:val="en-AU"/>
              </w:rPr>
              <w:t>r</w:t>
            </w:r>
            <w:r w:rsidRPr="002F40EA">
              <w:rPr>
                <w:szCs w:val="24"/>
                <w:lang w:val="en-AU"/>
              </w:rPr>
              <w:t>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2F40EA" w:rsidRDefault="009438E9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 xml:space="preserve">Is this a </w:t>
            </w:r>
            <w:r w:rsidRPr="002F40EA">
              <w:rPr>
                <w:szCs w:val="24"/>
                <w:lang w:val="en-AU"/>
              </w:rPr>
              <w:t>PL</w:t>
            </w:r>
            <w:r w:rsidRPr="002F40EA">
              <w:rPr>
                <w:szCs w:val="24"/>
                <w:lang w:val="en-AU"/>
              </w:rPr>
              <w:t xml:space="preserve"> </w:t>
            </w:r>
            <w:r w:rsidRPr="002F40EA">
              <w:rPr>
                <w:szCs w:val="24"/>
                <w:lang w:val="en-AU"/>
              </w:rPr>
              <w:t>p</w:t>
            </w:r>
            <w:r w:rsidRPr="002F40EA">
              <w:rPr>
                <w:szCs w:val="24"/>
                <w:lang w:val="en-AU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2F40EA" w:rsidRDefault="009438E9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Led Conferences</w:t>
            </w:r>
            <w:r>
              <w:rPr>
                <w:sz w:val="20"/>
              </w:rPr>
              <w:br/>
              <w:t>Parent Teacher Interviews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Assessment &amp; reporting coordinator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</w:t>
            </w:r>
            <w:r>
              <w:rPr>
                <w:sz w:val="20"/>
              </w:rPr>
              <w:t xml:space="preserve"> 3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:rsidR="007867AE" w:rsidRDefault="007867AE"/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Disabilyt Inclusion co-ordinator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$24,337.00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Continue SWPB Classroom Routines with Martine Wakeham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Curriculum Day - Term 2????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:rsidR="007867AE" w:rsidRDefault="007867AE"/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School wide letter sent from principal at the beginning of the year highlighting student and parent responsibilities </w:t>
            </w:r>
            <w:r>
              <w:rPr>
                <w:sz w:val="20"/>
              </w:rPr>
              <w:t>in our learning community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:rsidR="007867AE" w:rsidRDefault="007867AE"/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Arts Intensives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$10,753.25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Fed Uni Psychologist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SRC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$700.00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Sentral Subscription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$2,500.00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Website for community connections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$10,000.00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867AE" w:rsidTr="00AF3BC2">
        <w:trPr>
          <w:trHeight w:val="20"/>
        </w:trPr>
        <w:tc>
          <w:tcPr>
            <w:tcW w:w="6205" w:type="dxa"/>
            <w:gridSpan w:val="2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ES Foundation support for </w:t>
            </w:r>
            <w:r>
              <w:rPr>
                <w:sz w:val="20"/>
              </w:rPr>
              <w:t>transition</w:t>
            </w:r>
          </w:p>
        </w:tc>
        <w:tc>
          <w:tcPr>
            <w:tcW w:w="315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2F40EA" w:rsidRDefault="009438E9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$27,732.60</w:t>
            </w:r>
          </w:p>
          <w:p w:rsidR="007867AE" w:rsidRDefault="007867AE"/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</w:tc>
      </w:tr>
    </w:tbl>
    <w:p w:rsidR="006307C3" w:rsidRPr="002F40EA" w:rsidRDefault="009438E9" w:rsidP="006C7A56">
      <w:pPr>
        <w:pStyle w:val="ESBodyText"/>
        <w:rPr>
          <w:lang w:val="en-AU"/>
        </w:rPr>
      </w:pPr>
    </w:p>
    <w:p w:rsidR="007867AE" w:rsidRDefault="007867AE"/>
    <w:p w:rsidR="007867AE" w:rsidRDefault="007867AE"/>
    <w:p w:rsidR="007867AE" w:rsidRDefault="007867AE">
      <w:pPr>
        <w:sectPr w:rsidR="007867AE" w:rsidSect="00E36291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9B0ADA" w:rsidRDefault="009438E9" w:rsidP="00404526">
      <w:pPr>
        <w:ind w:left="-540" w:right="2759"/>
        <w:rPr>
          <w:b/>
          <w:color w:val="AF272F"/>
          <w:sz w:val="32"/>
          <w:szCs w:val="32"/>
          <w:lang w:val="en-AU"/>
        </w:rPr>
      </w:pPr>
      <w:r w:rsidRPr="009B0ADA">
        <w:rPr>
          <w:b/>
          <w:color w:val="AF272F"/>
          <w:sz w:val="32"/>
          <w:szCs w:val="32"/>
          <w:lang w:val="en-AU"/>
        </w:rPr>
        <w:t xml:space="preserve">Funding </w:t>
      </w:r>
      <w:r w:rsidRPr="009B0ADA">
        <w:rPr>
          <w:b/>
          <w:color w:val="AF272F"/>
          <w:sz w:val="32"/>
          <w:szCs w:val="32"/>
          <w:lang w:val="en-AU"/>
        </w:rPr>
        <w:t>p</w:t>
      </w:r>
      <w:r w:rsidRPr="009B0ADA">
        <w:rPr>
          <w:b/>
          <w:color w:val="AF272F"/>
          <w:sz w:val="32"/>
          <w:szCs w:val="32"/>
          <w:lang w:val="en-AU"/>
        </w:rPr>
        <w:t xml:space="preserve">lanner </w:t>
      </w:r>
    </w:p>
    <w:p w:rsidR="00DA3296" w:rsidRPr="009B0ADA" w:rsidRDefault="009438E9" w:rsidP="00DA3296">
      <w:pPr>
        <w:pStyle w:val="ESSubheading1"/>
        <w:spacing w:after="120"/>
        <w:rPr>
          <w:lang w:val="en-AU"/>
        </w:rPr>
      </w:pPr>
      <w:bookmarkStart w:id="2" w:name="_Hlk85615081"/>
      <w:r w:rsidRPr="009B0ADA">
        <w:rPr>
          <w:lang w:val="en-AU"/>
        </w:rPr>
        <w:t xml:space="preserve">Summary of </w:t>
      </w:r>
      <w:r w:rsidRPr="009B0ADA">
        <w:rPr>
          <w:lang w:val="en-AU"/>
        </w:rPr>
        <w:t>b</w:t>
      </w:r>
      <w:r w:rsidRPr="009B0ADA">
        <w:rPr>
          <w:lang w:val="en-AU"/>
        </w:rPr>
        <w:t xml:space="preserve">udget and </w:t>
      </w:r>
      <w:r w:rsidRPr="009B0ADA">
        <w:rPr>
          <w:lang w:val="en-AU"/>
        </w:rPr>
        <w:t>a</w:t>
      </w:r>
      <w:r w:rsidRPr="009B0ADA">
        <w:rPr>
          <w:lang w:val="en-AU"/>
        </w:rPr>
        <w:t xml:space="preserve">llocated </w:t>
      </w:r>
      <w:r w:rsidRPr="009B0ADA">
        <w:rPr>
          <w:lang w:val="en-AU"/>
        </w:rPr>
        <w:t>f</w:t>
      </w:r>
      <w:r w:rsidRPr="009B0ADA">
        <w:rPr>
          <w:lang w:val="en-AU"/>
        </w:rPr>
        <w:t>unding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7"/>
        <w:gridCol w:w="3118"/>
        <w:gridCol w:w="3544"/>
        <w:gridCol w:w="2693"/>
      </w:tblGrid>
      <w:tr w:rsidR="007867AE" w:rsidTr="00821150">
        <w:trPr>
          <w:trHeight w:val="318"/>
        </w:trPr>
        <w:tc>
          <w:tcPr>
            <w:tcW w:w="5927" w:type="dxa"/>
            <w:shd w:val="clear" w:color="auto" w:fill="D9D9D9" w:themeFill="background1" w:themeFillShade="D9"/>
          </w:tcPr>
          <w:p w:rsidR="001F61DE" w:rsidRPr="009B0ADA" w:rsidRDefault="009438E9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bookmarkStart w:id="3" w:name="_Hlk85615051"/>
            <w:bookmarkEnd w:id="2"/>
            <w:r w:rsidRPr="009B0ADA">
              <w:rPr>
                <w:b/>
                <w:sz w:val="20"/>
                <w:szCs w:val="20"/>
                <w:lang w:val="en-AU"/>
              </w:rPr>
              <w:t xml:space="preserve">Summary of </w:t>
            </w:r>
            <w:r w:rsidRPr="009B0ADA">
              <w:rPr>
                <w:b/>
                <w:sz w:val="20"/>
                <w:szCs w:val="20"/>
                <w:lang w:val="en-AU"/>
              </w:rPr>
              <w:t>b</w:t>
            </w:r>
            <w:r w:rsidRPr="009B0ADA">
              <w:rPr>
                <w:b/>
                <w:sz w:val="20"/>
                <w:szCs w:val="20"/>
                <w:lang w:val="en-AU"/>
              </w:rPr>
              <w:t>udget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F61DE" w:rsidRPr="009B0ADA" w:rsidRDefault="009438E9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School’s total funding</w:t>
            </w:r>
            <w:r w:rsidRPr="009B0ADA">
              <w:rPr>
                <w:b/>
                <w:sz w:val="20"/>
                <w:szCs w:val="20"/>
                <w:lang w:val="en-AU"/>
              </w:rPr>
              <w:t xml:space="preserve"> ($)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F61DE" w:rsidRPr="009B0ADA" w:rsidRDefault="009438E9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Funding </w:t>
            </w:r>
            <w:r w:rsidRPr="009B0ADA">
              <w:rPr>
                <w:b/>
                <w:sz w:val="20"/>
                <w:szCs w:val="20"/>
                <w:lang w:val="en-AU"/>
              </w:rPr>
              <w:t>a</w:t>
            </w:r>
            <w:r w:rsidRPr="009B0ADA">
              <w:rPr>
                <w:b/>
                <w:sz w:val="20"/>
                <w:szCs w:val="20"/>
                <w:lang w:val="en-AU"/>
              </w:rPr>
              <w:t>llocated in activities ($)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F61DE" w:rsidRPr="009B0ADA" w:rsidRDefault="009438E9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Still </w:t>
            </w:r>
            <w:r w:rsidRPr="009B0ADA">
              <w:rPr>
                <w:b/>
                <w:sz w:val="20"/>
                <w:szCs w:val="20"/>
                <w:lang w:val="en-AU"/>
              </w:rPr>
              <w:t>available/shortfall</w:t>
            </w:r>
          </w:p>
        </w:tc>
      </w:tr>
      <w:tr w:rsidR="007867AE" w:rsidTr="00821150">
        <w:trPr>
          <w:trHeight w:val="318"/>
        </w:trPr>
        <w:tc>
          <w:tcPr>
            <w:tcW w:w="5927" w:type="dxa"/>
          </w:tcPr>
          <w:p w:rsidR="001F61DE" w:rsidRPr="009B0ADA" w:rsidRDefault="009438E9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Equity Funding</w:t>
            </w:r>
          </w:p>
        </w:tc>
        <w:tc>
          <w:tcPr>
            <w:tcW w:w="3118" w:type="dxa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$164,355.28</w:t>
            </w:r>
          </w:p>
        </w:tc>
        <w:tc>
          <w:tcPr>
            <w:tcW w:w="3544" w:type="dxa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$164,355.28</w:t>
            </w:r>
          </w:p>
        </w:tc>
        <w:tc>
          <w:tcPr>
            <w:tcW w:w="2693" w:type="dxa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  <w:tr w:rsidR="007867AE" w:rsidTr="00821150">
        <w:trPr>
          <w:trHeight w:val="318"/>
        </w:trPr>
        <w:tc>
          <w:tcPr>
            <w:tcW w:w="5927" w:type="dxa"/>
          </w:tcPr>
          <w:p w:rsidR="001F61DE" w:rsidRPr="009B0ADA" w:rsidRDefault="009438E9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Disability Inclusion Tier 2 Funding</w:t>
            </w:r>
          </w:p>
        </w:tc>
        <w:tc>
          <w:tcPr>
            <w:tcW w:w="3118" w:type="dxa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$99,710.60</w:t>
            </w:r>
          </w:p>
        </w:tc>
        <w:tc>
          <w:tcPr>
            <w:tcW w:w="3544" w:type="dxa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$99,710.60</w:t>
            </w:r>
          </w:p>
        </w:tc>
        <w:tc>
          <w:tcPr>
            <w:tcW w:w="2693" w:type="dxa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  <w:tr w:rsidR="007867AE" w:rsidTr="00821150">
        <w:trPr>
          <w:trHeight w:val="318"/>
        </w:trPr>
        <w:tc>
          <w:tcPr>
            <w:tcW w:w="5927" w:type="dxa"/>
          </w:tcPr>
          <w:p w:rsidR="00821150" w:rsidRPr="009B0ADA" w:rsidRDefault="009438E9" w:rsidP="001F61D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9B0ADA">
              <w:rPr>
                <w:sz w:val="20"/>
                <w:szCs w:val="20"/>
                <w:lang w:val="en-AU"/>
              </w:rPr>
              <w:t>Schools Mental Health Fund and Menu</w:t>
            </w:r>
          </w:p>
        </w:tc>
        <w:tc>
          <w:tcPr>
            <w:tcW w:w="3118" w:type="dxa"/>
          </w:tcPr>
          <w:p w:rsidR="00821150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$30,753.25</w:t>
            </w:r>
          </w:p>
        </w:tc>
        <w:tc>
          <w:tcPr>
            <w:tcW w:w="3544" w:type="dxa"/>
          </w:tcPr>
          <w:p w:rsidR="00821150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$30,753.25</w:t>
            </w:r>
          </w:p>
        </w:tc>
        <w:tc>
          <w:tcPr>
            <w:tcW w:w="2693" w:type="dxa"/>
          </w:tcPr>
          <w:p w:rsidR="00821150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  <w:tr w:rsidR="007867AE" w:rsidTr="00821150">
        <w:trPr>
          <w:trHeight w:val="318"/>
        </w:trPr>
        <w:tc>
          <w:tcPr>
            <w:tcW w:w="5927" w:type="dxa"/>
            <w:shd w:val="clear" w:color="auto" w:fill="BFBFBF" w:themeFill="background1" w:themeFillShade="BF"/>
          </w:tcPr>
          <w:p w:rsidR="001F61DE" w:rsidRPr="009B0ADA" w:rsidRDefault="009438E9" w:rsidP="001F61D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$294,819.13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$294,819.13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F61DE" w:rsidRPr="009B0ADA" w:rsidRDefault="009438E9" w:rsidP="001F61DE">
            <w:pPr>
              <w:spacing w:after="0" w:line="240" w:lineRule="auto"/>
              <w:jc w:val="right"/>
              <w:rPr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  <w:bookmarkEnd w:id="3"/>
    </w:tbl>
    <w:p w:rsidR="00F5461B" w:rsidRPr="009B0ADA" w:rsidRDefault="009438E9" w:rsidP="007B0A9A">
      <w:pPr>
        <w:spacing w:after="0" w:line="240" w:lineRule="auto"/>
        <w:rPr>
          <w:sz w:val="20"/>
          <w:szCs w:val="20"/>
          <w:lang w:val="en-AU"/>
        </w:rPr>
      </w:pPr>
    </w:p>
    <w:p w:rsidR="003B58DD" w:rsidRPr="009B0ADA" w:rsidRDefault="009438E9" w:rsidP="005B5A46">
      <w:pPr>
        <w:pStyle w:val="ESSubheading1"/>
        <w:spacing w:after="120"/>
        <w:ind w:left="0"/>
        <w:rPr>
          <w:lang w:val="en-AU"/>
        </w:rPr>
      </w:pPr>
    </w:p>
    <w:p w:rsidR="00E53DD0" w:rsidRPr="009B0ADA" w:rsidRDefault="009438E9" w:rsidP="00E53DD0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</w:t>
      </w:r>
      <w:r w:rsidRPr="009B0ADA">
        <w:rPr>
          <w:lang w:val="en-AU"/>
        </w:rPr>
        <w:t>ilestones</w:t>
      </w:r>
      <w:r w:rsidRPr="009B0ADA">
        <w:rPr>
          <w:lang w:val="en-AU"/>
        </w:rP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7867AE" w:rsidTr="005B5A46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Responsive teaching and learning routines - Bron Ryrie Jones</w:t>
            </w:r>
            <w:r>
              <w:rPr>
                <w:sz w:val="20"/>
              </w:rPr>
              <w:br/>
              <w:t>CRT days to release teachers for coaching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First Aid Training</w:t>
            </w:r>
            <w:r>
              <w:rPr>
                <w:sz w:val="20"/>
              </w:rPr>
              <w:br/>
              <w:t>LETRS Training</w:t>
            </w:r>
            <w:r>
              <w:rPr>
                <w:sz w:val="20"/>
              </w:rPr>
              <w:br/>
              <w:t>Yoshimoto Training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$34,000.00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Learning Leaders </w:t>
            </w:r>
            <w:r>
              <w:rPr>
                <w:sz w:val="20"/>
              </w:rPr>
              <w:t>Release Days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1 day per term x 2 = 8 days CRT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Term 1: Maths Scope and Sequence, Instructional Model, Planning Templates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CRT for MOI release each term 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Increase staff to student ratio for targeted year levels. Targeting spe</w:t>
            </w:r>
            <w:r>
              <w:rPr>
                <w:sz w:val="20"/>
              </w:rPr>
              <w:t>cific learning cohorts.</w:t>
            </w:r>
            <w:r>
              <w:rPr>
                <w:sz w:val="20"/>
              </w:rPr>
              <w:br/>
              <w:t>SRP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$99,055.28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DIBELS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Purchase class sets of books for Novel Studies for Years 3-6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Netbook and IPAD provision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school Arts event - Community Night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Open classrooms - each </w:t>
            </w:r>
            <w:r>
              <w:rPr>
                <w:sz w:val="20"/>
              </w:rPr>
              <w:t>term</w:t>
            </w:r>
            <w:r>
              <w:rPr>
                <w:sz w:val="20"/>
              </w:rPr>
              <w:br/>
              <w:t>Chinese afternoon</w:t>
            </w:r>
            <w:r>
              <w:rPr>
                <w:sz w:val="20"/>
              </w:rPr>
              <w:br/>
              <w:t>PA/Choir afternoon</w:t>
            </w:r>
            <w:r>
              <w:rPr>
                <w:sz w:val="20"/>
              </w:rPr>
              <w:br/>
              <w:t xml:space="preserve">Arts afternoon 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Grandparents afternoon tea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$300.00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support - emergency on call</w:t>
            </w:r>
            <w:r>
              <w:rPr>
                <w:sz w:val="20"/>
              </w:rPr>
              <w:br/>
              <w:t>5101</w:t>
            </w:r>
            <w:r>
              <w:rPr>
                <w:sz w:val="20"/>
              </w:rPr>
              <w:br/>
              <w:t>7001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$19,000.00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support for Tier 2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$47,641.00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Disabilyt Inclusion co-ordinator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$24,337.00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Arts Intensives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$10,753.25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Fed Uni Psychologist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SRC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$700.00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Sentral Subscription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$2,500.00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Website for community connections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$10,000.00</w:t>
            </w:r>
          </w:p>
        </w:tc>
      </w:tr>
      <w:tr w:rsidR="007867AE" w:rsidTr="005B5A46">
        <w:trPr>
          <w:trHeight w:val="296"/>
        </w:trPr>
        <w:tc>
          <w:tcPr>
            <w:tcW w:w="550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Foundation support for transition</w:t>
            </w:r>
          </w:p>
        </w:tc>
        <w:tc>
          <w:tcPr>
            <w:tcW w:w="4110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$27,732.60</w:t>
            </w:r>
          </w:p>
        </w:tc>
      </w:tr>
      <w:tr w:rsidR="007867AE" w:rsidTr="005B5A46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$321,519.13</w:t>
            </w:r>
          </w:p>
        </w:tc>
      </w:tr>
    </w:tbl>
    <w:p w:rsidR="005B5A46" w:rsidRPr="009B0ADA" w:rsidRDefault="009438E9" w:rsidP="005B5A46">
      <w:pPr>
        <w:pStyle w:val="ESSubheading1"/>
        <w:spacing w:after="120"/>
        <w:ind w:left="0"/>
        <w:rPr>
          <w:lang w:val="en-AU"/>
        </w:rPr>
      </w:pPr>
    </w:p>
    <w:p w:rsidR="005B5A46" w:rsidRPr="009B0ADA" w:rsidRDefault="009438E9" w:rsidP="005B5A46">
      <w:pPr>
        <w:pStyle w:val="ESSubheading1"/>
        <w:spacing w:after="120"/>
        <w:ind w:left="0"/>
        <w:rPr>
          <w:lang w:val="en-AU"/>
        </w:rPr>
      </w:pPr>
    </w:p>
    <w:p w:rsidR="00E53DD0" w:rsidRPr="009B0ADA" w:rsidRDefault="009438E9" w:rsidP="005B5A46">
      <w:pPr>
        <w:pStyle w:val="ESSubheading1"/>
        <w:spacing w:after="120"/>
        <w:rPr>
          <w:lang w:val="en-AU"/>
        </w:rPr>
      </w:pPr>
      <w:bookmarkStart w:id="4" w:name="_Hlk85615101"/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</w:t>
      </w:r>
      <w:r w:rsidRPr="009B0ADA">
        <w:rPr>
          <w:lang w:val="en-AU"/>
        </w:rPr>
        <w:t>ilestones - Equity Funding</w:t>
      </w:r>
    </w:p>
    <w:tbl>
      <w:tblPr>
        <w:tblStyle w:val="TableGrid"/>
        <w:tblW w:w="1514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514"/>
      </w:tblGrid>
      <w:tr w:rsidR="007867AE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:rsidR="005B5A46" w:rsidRPr="009B0ADA" w:rsidRDefault="009438E9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5A46" w:rsidRPr="009B0ADA" w:rsidRDefault="009438E9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5A46" w:rsidRPr="009B0ADA" w:rsidRDefault="009438E9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5B5A46" w:rsidRPr="009B0ADA" w:rsidRDefault="009438E9" w:rsidP="00F5461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Responsive teaching and learning routines - Bron Ryrie Jones</w:t>
            </w:r>
            <w:r>
              <w:rPr>
                <w:sz w:val="20"/>
              </w:rPr>
              <w:br/>
              <w:t>CRT days to release teachers for coaching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First Aid Training</w:t>
            </w:r>
            <w:r>
              <w:rPr>
                <w:sz w:val="20"/>
              </w:rPr>
              <w:br/>
              <w:t>LETRS Training</w:t>
            </w:r>
            <w:r>
              <w:rPr>
                <w:sz w:val="20"/>
              </w:rPr>
              <w:br/>
              <w:t>Yoshimoto Training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$8,000.00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Learning Leaders Release Days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1 day per term x 2 = 8 days CRT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Term 1: Maths Scope and Sequence, Instructional Model, Planning Templates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CRT for MOI release each term 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Increase staff to student ratio for targeted year levels. Targeting specific learning cohorts.</w:t>
            </w:r>
            <w:r>
              <w:rPr>
                <w:sz w:val="20"/>
              </w:rPr>
              <w:br/>
              <w:t>SRP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$99,055.28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DIBELS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$8,300.00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Purchase class sets of books for Novel Studies for Years 3-6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</w:t>
            </w:r>
            <w:r>
              <w:rPr>
                <w:rFonts w:eastAsia="Arial"/>
                <w:color w:val="000000"/>
                <w:sz w:val="20"/>
              </w:rPr>
              <w:t>rces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Netbook and IPAD provision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$11,000.00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Assets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school Arts event - Community Night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</w:t>
            </w:r>
          </w:p>
          <w:p w:rsidR="007867AE" w:rsidRDefault="009438E9">
            <w:r>
              <w:rPr>
                <w:color w:val="A9A9A9"/>
                <w:sz w:val="20"/>
              </w:rPr>
              <w:t>Community events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Open classrooms - each term</w:t>
            </w:r>
            <w:r>
              <w:rPr>
                <w:sz w:val="20"/>
              </w:rPr>
              <w:br/>
              <w:t>Chinese afternoon</w:t>
            </w:r>
            <w:r>
              <w:rPr>
                <w:sz w:val="20"/>
              </w:rPr>
              <w:br/>
              <w:t>PA/Choir afternoon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Arts afternoon 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</w:t>
            </w:r>
          </w:p>
          <w:p w:rsidR="007867AE" w:rsidRDefault="009438E9">
            <w:r>
              <w:rPr>
                <w:color w:val="A9A9A9"/>
                <w:sz w:val="20"/>
              </w:rPr>
              <w:t>Community events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Grandparents afternoon tea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</w:t>
            </w:r>
          </w:p>
          <w:p w:rsidR="007867AE" w:rsidRDefault="009438E9">
            <w:r>
              <w:rPr>
                <w:color w:val="A9A9A9"/>
                <w:sz w:val="20"/>
              </w:rPr>
              <w:t>Community event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support - emergency on call</w:t>
            </w:r>
            <w:r>
              <w:rPr>
                <w:sz w:val="20"/>
              </w:rPr>
              <w:br/>
              <w:t>5101</w:t>
            </w:r>
            <w:r>
              <w:rPr>
                <w:sz w:val="20"/>
              </w:rPr>
              <w:br/>
              <w:t>7001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SRC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Sentral Subscription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Website for community connections</w:t>
            </w:r>
          </w:p>
        </w:tc>
        <w:tc>
          <w:tcPr>
            <w:tcW w:w="198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F5461B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7514" w:type="dxa"/>
          </w:tcPr>
          <w:p w:rsidR="005B5A46" w:rsidRPr="009B0ADA" w:rsidRDefault="009438E9" w:rsidP="00F5461B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</w:t>
            </w:r>
          </w:p>
          <w:p w:rsidR="007867AE" w:rsidRDefault="009438E9">
            <w:r>
              <w:rPr>
                <w:color w:val="A9A9A9"/>
                <w:sz w:val="20"/>
              </w:rPr>
              <w:t>Website for community connections</w:t>
            </w:r>
          </w:p>
        </w:tc>
      </w:tr>
      <w:tr w:rsidR="007867AE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:rsidR="005B5A46" w:rsidRPr="009B0ADA" w:rsidRDefault="009438E9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B5A46" w:rsidRPr="009B0ADA" w:rsidRDefault="009438E9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B5A46" w:rsidRPr="009B0ADA" w:rsidRDefault="009438E9" w:rsidP="00BC6C5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$164,355.28</w:t>
            </w:r>
          </w:p>
        </w:tc>
        <w:tc>
          <w:tcPr>
            <w:tcW w:w="7514" w:type="dxa"/>
            <w:shd w:val="clear" w:color="auto" w:fill="BFBFBF" w:themeFill="background1" w:themeFillShade="BF"/>
          </w:tcPr>
          <w:p w:rsidR="005B5A46" w:rsidRPr="009B0ADA" w:rsidRDefault="009438E9" w:rsidP="00BC6C57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F5461B" w:rsidRPr="009B0ADA" w:rsidRDefault="009438E9" w:rsidP="007B0A9A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7B0A9A">
      <w:pPr>
        <w:spacing w:after="0" w:line="240" w:lineRule="auto"/>
        <w:rPr>
          <w:sz w:val="24"/>
          <w:szCs w:val="24"/>
          <w:lang w:val="en-AU"/>
        </w:rPr>
      </w:pPr>
    </w:p>
    <w:p w:rsidR="005B5A46" w:rsidRPr="009B0ADA" w:rsidRDefault="009438E9" w:rsidP="007B0A9A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</w:t>
      </w:r>
      <w:r w:rsidRPr="009B0ADA">
        <w:rPr>
          <w:lang w:val="en-AU"/>
        </w:rPr>
        <w:t>ilestones -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7867AE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support for Tier 2</w:t>
            </w:r>
          </w:p>
        </w:tc>
        <w:tc>
          <w:tcPr>
            <w:tcW w:w="1984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4B2B8E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$47,641.00</w:t>
            </w:r>
          </w:p>
        </w:tc>
        <w:tc>
          <w:tcPr>
            <w:tcW w:w="7372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:rsidR="005B5A46" w:rsidRPr="009B0ADA" w:rsidRDefault="009438E9" w:rsidP="004B2B8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Disabilyt Inclusion co-ordinator</w:t>
            </w:r>
          </w:p>
        </w:tc>
        <w:tc>
          <w:tcPr>
            <w:tcW w:w="1984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4B2B8E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$24,337.00</w:t>
            </w:r>
          </w:p>
        </w:tc>
        <w:tc>
          <w:tcPr>
            <w:tcW w:w="7372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:rsidR="005B5A46" w:rsidRPr="009B0ADA" w:rsidRDefault="009438E9" w:rsidP="004B2B8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  <w:r w:rsidRPr="009B0ADA">
              <w:rPr>
                <w:sz w:val="20"/>
                <w:szCs w:val="24"/>
                <w:lang w:val="en-AU"/>
              </w:rPr>
              <w:t>Disability inclusion coordinator</w:t>
            </w:r>
          </w:p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7867AE" w:rsidTr="005B5A46">
        <w:trPr>
          <w:trHeight w:val="296"/>
        </w:trPr>
        <w:tc>
          <w:tcPr>
            <w:tcW w:w="3375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 Foundation support for transition</w:t>
            </w:r>
          </w:p>
        </w:tc>
        <w:tc>
          <w:tcPr>
            <w:tcW w:w="1984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4B2B8E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$27,732.60</w:t>
            </w:r>
          </w:p>
        </w:tc>
        <w:tc>
          <w:tcPr>
            <w:tcW w:w="7372" w:type="dxa"/>
          </w:tcPr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:rsidR="005B5A46" w:rsidRPr="009B0ADA" w:rsidRDefault="009438E9" w:rsidP="004B2B8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4"/>
                <w:lang w:val="en-AU"/>
              </w:rPr>
            </w:pPr>
            <w:r w:rsidRPr="009B0ADA">
              <w:rPr>
                <w:sz w:val="20"/>
                <w:szCs w:val="24"/>
                <w:lang w:val="en-AU"/>
              </w:rPr>
              <w:t>Education support staff</w:t>
            </w:r>
          </w:p>
          <w:p w:rsidR="005B5A46" w:rsidRPr="009B0ADA" w:rsidRDefault="009438E9" w:rsidP="004B2B8E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7867AE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B5A46" w:rsidRPr="009B0ADA" w:rsidRDefault="009438E9" w:rsidP="004B2B8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$99,710.60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:rsidR="005B5A46" w:rsidRPr="009B0ADA" w:rsidRDefault="009438E9" w:rsidP="004B2B8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E53DD0" w:rsidRPr="009B0ADA" w:rsidRDefault="009438E9" w:rsidP="00E53DD0">
      <w:pPr>
        <w:spacing w:after="0" w:line="240" w:lineRule="auto"/>
        <w:rPr>
          <w:sz w:val="24"/>
          <w:szCs w:val="24"/>
          <w:lang w:val="en-AU"/>
        </w:rPr>
      </w:pPr>
    </w:p>
    <w:p w:rsidR="005B5A46" w:rsidRPr="009B0ADA" w:rsidRDefault="009438E9" w:rsidP="00E53DD0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7B0A9A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Activities and </w:t>
      </w:r>
      <w:r w:rsidRPr="009B0ADA">
        <w:rPr>
          <w:lang w:val="en-AU"/>
        </w:rPr>
        <w:t>m</w:t>
      </w:r>
      <w:r w:rsidRPr="009B0ADA">
        <w:rPr>
          <w:lang w:val="en-AU"/>
        </w:rPr>
        <w:t>ilestones -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7867AE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bookmarkEnd w:id="4"/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7867AE" w:rsidTr="00576519">
        <w:trPr>
          <w:trHeight w:val="296"/>
        </w:trPr>
        <w:tc>
          <w:tcPr>
            <w:tcW w:w="3375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Arts Intensives</w:t>
            </w:r>
          </w:p>
        </w:tc>
        <w:tc>
          <w:tcPr>
            <w:tcW w:w="1984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$10,753.25</w:t>
            </w:r>
          </w:p>
        </w:tc>
        <w:tc>
          <w:tcPr>
            <w:tcW w:w="737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Employ staff to support Tier 1 activities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7867AE" w:rsidTr="00576519">
        <w:trPr>
          <w:trHeight w:val="296"/>
        </w:trPr>
        <w:tc>
          <w:tcPr>
            <w:tcW w:w="3375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Fed Uni Psychologist</w:t>
            </w:r>
          </w:p>
        </w:tc>
        <w:tc>
          <w:tcPr>
            <w:tcW w:w="1984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</w:t>
            </w:r>
            <w:r>
              <w:rPr>
                <w:sz w:val="20"/>
              </w:rPr>
              <w:t xml:space="preserve">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7372" w:type="dxa"/>
          </w:tcPr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Employ allied health professional to provide Tier 2 tailored support for students</w:t>
            </w:r>
            <w:r w:rsidRPr="009B0ADA">
              <w:rPr>
                <w:sz w:val="20"/>
                <w:szCs w:val="24"/>
                <w:lang w:val="en-AU"/>
              </w:rPr>
              <w:br/>
            </w:r>
          </w:p>
          <w:p w:rsidR="005B5A46" w:rsidRPr="009B0ADA" w:rsidRDefault="009438E9" w:rsidP="00576519">
            <w:pPr>
              <w:spacing w:after="0" w:line="240" w:lineRule="auto"/>
              <w:rPr>
                <w:sz w:val="20"/>
                <w:szCs w:val="24"/>
                <w:lang w:val="en-AU"/>
              </w:rPr>
            </w:pPr>
          </w:p>
        </w:tc>
      </w:tr>
      <w:tr w:rsidR="007867AE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$30,753.25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E53DD0" w:rsidRPr="009B0ADA" w:rsidRDefault="009438E9" w:rsidP="00DA3296">
      <w:pPr>
        <w:pStyle w:val="ESSubheading1"/>
        <w:spacing w:after="120"/>
        <w:rPr>
          <w:lang w:val="en-AU"/>
        </w:rPr>
      </w:pPr>
    </w:p>
    <w:p w:rsidR="005B5A46" w:rsidRPr="009B0ADA" w:rsidRDefault="009438E9" w:rsidP="00DA3296">
      <w:pPr>
        <w:pStyle w:val="ESSubheading1"/>
        <w:spacing w:after="120"/>
        <w:rPr>
          <w:lang w:val="en-AU"/>
        </w:rPr>
      </w:pPr>
    </w:p>
    <w:p w:rsidR="00F5461B" w:rsidRPr="009B0ADA" w:rsidRDefault="009438E9" w:rsidP="00DA329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>f</w:t>
      </w:r>
      <w:r w:rsidRPr="009B0ADA">
        <w:rPr>
          <w:lang w:val="en-AU"/>
        </w:rPr>
        <w:t xml:space="preserve">unding </w:t>
      </w:r>
      <w:r w:rsidRPr="009B0ADA">
        <w:rPr>
          <w:lang w:val="en-AU"/>
        </w:rPr>
        <w:t>p</w:t>
      </w:r>
      <w:r w:rsidRPr="009B0ADA">
        <w:rPr>
          <w:lang w:val="en-AU"/>
        </w:rPr>
        <w:t>lanner</w:t>
      </w:r>
      <w:r w:rsidRPr="009B0ADA">
        <w:rPr>
          <w:lang w:val="en-AU"/>
        </w:rP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7867AE" w:rsidTr="00576519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Budget</w:t>
            </w:r>
          </w:p>
        </w:tc>
      </w:tr>
      <w:tr w:rsidR="007867AE" w:rsidTr="00576519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</w:tr>
    </w:tbl>
    <w:p w:rsidR="005B5A46" w:rsidRPr="009B0ADA" w:rsidRDefault="009438E9" w:rsidP="00DA3296">
      <w:pPr>
        <w:pStyle w:val="ESSubheading1"/>
        <w:spacing w:after="120"/>
        <w:rPr>
          <w:lang w:val="en-AU"/>
        </w:rPr>
      </w:pPr>
    </w:p>
    <w:p w:rsidR="00E53DD0" w:rsidRPr="009B0ADA" w:rsidRDefault="009438E9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>f</w:t>
      </w:r>
      <w:r w:rsidRPr="009B0ADA">
        <w:rPr>
          <w:lang w:val="en-AU"/>
        </w:rPr>
        <w:t xml:space="preserve">unding </w:t>
      </w:r>
      <w:r w:rsidRPr="009B0ADA">
        <w:rPr>
          <w:lang w:val="en-AU"/>
        </w:rPr>
        <w:t>p</w:t>
      </w:r>
      <w:r w:rsidRPr="009B0ADA">
        <w:rPr>
          <w:lang w:val="en-AU"/>
        </w:rPr>
        <w:t xml:space="preserve">lanner – </w:t>
      </w:r>
      <w:r w:rsidRPr="009B0ADA">
        <w:rPr>
          <w:lang w:val="en-AU"/>
        </w:rPr>
        <w:t>Equity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7867AE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7867AE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E53DD0" w:rsidRPr="009B0ADA" w:rsidRDefault="009438E9" w:rsidP="00E53DD0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E53DD0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>f</w:t>
      </w:r>
      <w:r w:rsidRPr="009B0ADA">
        <w:rPr>
          <w:lang w:val="en-AU"/>
        </w:rPr>
        <w:t xml:space="preserve">unding </w:t>
      </w:r>
      <w:r w:rsidRPr="009B0ADA">
        <w:rPr>
          <w:lang w:val="en-AU"/>
        </w:rPr>
        <w:t>p</w:t>
      </w:r>
      <w:r w:rsidRPr="009B0ADA">
        <w:rPr>
          <w:lang w:val="en-AU"/>
        </w:rPr>
        <w:t>lanner –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7867AE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7867AE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E53DD0" w:rsidRPr="009B0ADA" w:rsidRDefault="009438E9" w:rsidP="00E53DD0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E53DD0">
      <w:pPr>
        <w:spacing w:after="0" w:line="240" w:lineRule="auto"/>
        <w:rPr>
          <w:sz w:val="24"/>
          <w:szCs w:val="24"/>
          <w:lang w:val="en-AU"/>
        </w:rPr>
      </w:pPr>
    </w:p>
    <w:p w:rsidR="00E53DD0" w:rsidRPr="009B0ADA" w:rsidRDefault="009438E9" w:rsidP="005B5A46">
      <w:pPr>
        <w:pStyle w:val="ESSubheading1"/>
        <w:spacing w:after="120"/>
        <w:rPr>
          <w:lang w:val="en-AU"/>
        </w:rPr>
      </w:pPr>
      <w:r w:rsidRPr="009B0ADA">
        <w:rPr>
          <w:lang w:val="en-AU"/>
        </w:rPr>
        <w:t xml:space="preserve">Additional </w:t>
      </w:r>
      <w:r w:rsidRPr="009B0ADA">
        <w:rPr>
          <w:lang w:val="en-AU"/>
        </w:rPr>
        <w:t>f</w:t>
      </w:r>
      <w:r w:rsidRPr="009B0ADA">
        <w:rPr>
          <w:lang w:val="en-AU"/>
        </w:rPr>
        <w:t xml:space="preserve">unding </w:t>
      </w:r>
      <w:r w:rsidRPr="009B0ADA">
        <w:rPr>
          <w:lang w:val="en-AU"/>
        </w:rPr>
        <w:t>p</w:t>
      </w:r>
      <w:r w:rsidRPr="009B0ADA">
        <w:rPr>
          <w:lang w:val="en-AU"/>
        </w:rPr>
        <w:t>lanner –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7867AE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 xml:space="preserve">Activities and </w:t>
            </w:r>
            <w:r w:rsidRPr="009B0ADA">
              <w:rPr>
                <w:b/>
                <w:sz w:val="20"/>
                <w:szCs w:val="20"/>
                <w:lang w:val="en-AU"/>
              </w:rPr>
              <w:t>m</w:t>
            </w:r>
            <w:r w:rsidRPr="009B0ADA">
              <w:rPr>
                <w:b/>
                <w:sz w:val="20"/>
                <w:szCs w:val="20"/>
                <w:lang w:val="en-AU"/>
              </w:rPr>
              <w:t>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Category</w:t>
            </w:r>
          </w:p>
        </w:tc>
      </w:tr>
      <w:tr w:rsidR="007867AE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9B0ADA">
              <w:rPr>
                <w:b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:rsidR="005B5A46" w:rsidRPr="009B0ADA" w:rsidRDefault="009438E9" w:rsidP="00576519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747ADA" w:rsidRPr="009B0ADA" w:rsidRDefault="009438E9" w:rsidP="00747ADA">
      <w:pPr>
        <w:pStyle w:val="ESSubheading1"/>
        <w:spacing w:after="120"/>
        <w:ind w:left="0"/>
        <w:rPr>
          <w:lang w:val="en-AU"/>
        </w:rPr>
        <w:sectPr w:rsidR="00747ADA" w:rsidRPr="009B0ADA" w:rsidSect="003E6F28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3B0D87" w:rsidRDefault="009438E9" w:rsidP="0031627D">
      <w:pPr>
        <w:ind w:right="1618" w:hanging="540"/>
        <w:rPr>
          <w:b/>
          <w:color w:val="AF272F"/>
          <w:sz w:val="32"/>
          <w:szCs w:val="32"/>
          <w:lang w:val="en-AU"/>
        </w:rPr>
      </w:pPr>
      <w:r w:rsidRPr="003B0D87">
        <w:rPr>
          <w:b/>
          <w:color w:val="AF272F"/>
          <w:sz w:val="32"/>
          <w:szCs w:val="32"/>
          <w:lang w:val="en-AU"/>
        </w:rPr>
        <w:t xml:space="preserve">Professional </w:t>
      </w:r>
      <w:r w:rsidRPr="003B0D87">
        <w:rPr>
          <w:b/>
          <w:color w:val="AF272F"/>
          <w:sz w:val="32"/>
          <w:szCs w:val="32"/>
          <w:lang w:val="en-AU"/>
        </w:rPr>
        <w:t>l</w:t>
      </w:r>
      <w:r w:rsidRPr="003B0D87">
        <w:rPr>
          <w:b/>
          <w:color w:val="AF272F"/>
          <w:sz w:val="32"/>
          <w:szCs w:val="32"/>
          <w:lang w:val="en-AU"/>
        </w:rPr>
        <w:t xml:space="preserve">earning </w:t>
      </w:r>
      <w:r w:rsidRPr="003B0D87">
        <w:rPr>
          <w:b/>
          <w:color w:val="AF272F"/>
          <w:sz w:val="32"/>
          <w:szCs w:val="32"/>
          <w:lang w:val="en-AU"/>
        </w:rPr>
        <w:t>p</w:t>
      </w:r>
      <w:r w:rsidRPr="003B0D87">
        <w:rPr>
          <w:b/>
          <w:color w:val="AF272F"/>
          <w:sz w:val="32"/>
          <w:szCs w:val="32"/>
          <w:lang w:val="en-AU"/>
        </w:rPr>
        <w:t>lan</w:t>
      </w:r>
    </w:p>
    <w:p w:rsidR="00C259B6" w:rsidRPr="003B0D87" w:rsidRDefault="009438E9" w:rsidP="00C259B6">
      <w:pPr>
        <w:pStyle w:val="ESIntroParagraph"/>
        <w:ind w:left="-567" w:right="4330"/>
        <w:rPr>
          <w:color w:val="AF272F"/>
          <w:sz w:val="18"/>
          <w:szCs w:val="18"/>
          <w:lang w:val="en-AU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7867AE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B0D87" w:rsidRDefault="009438E9" w:rsidP="00BB22C9">
            <w:pPr>
              <w:pStyle w:val="Heading3"/>
              <w:spacing w:before="0" w:after="0"/>
              <w:rPr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Professional </w:t>
            </w:r>
            <w:r w:rsidRPr="003B0D87">
              <w:rPr>
                <w:bCs/>
                <w:szCs w:val="36"/>
                <w:lang w:val="en-AU"/>
              </w:rPr>
              <w:t>l</w:t>
            </w:r>
            <w:r w:rsidRPr="003B0D87">
              <w:rPr>
                <w:bCs/>
                <w:szCs w:val="36"/>
                <w:lang w:val="en-AU"/>
              </w:rPr>
              <w:t xml:space="preserve">earning </w:t>
            </w:r>
            <w:r w:rsidRPr="003B0D87">
              <w:rPr>
                <w:bCs/>
                <w:szCs w:val="36"/>
                <w:lang w:val="en-AU"/>
              </w:rPr>
              <w:t>p</w:t>
            </w:r>
            <w:r w:rsidRPr="003B0D87">
              <w:rPr>
                <w:bCs/>
                <w:szCs w:val="36"/>
                <w:lang w:val="en-AU"/>
              </w:rPr>
              <w:t>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3B0D87" w:rsidRDefault="009438E9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3B0D87" w:rsidRDefault="009438E9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When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3B0D87" w:rsidRDefault="009438E9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Key </w:t>
            </w:r>
            <w:r w:rsidRPr="003B0D87">
              <w:rPr>
                <w:bCs/>
                <w:szCs w:val="36"/>
                <w:lang w:val="en-AU"/>
              </w:rPr>
              <w:t>p</w:t>
            </w:r>
            <w:r w:rsidRPr="003B0D87">
              <w:rPr>
                <w:bCs/>
                <w:szCs w:val="36"/>
                <w:lang w:val="en-AU"/>
              </w:rPr>
              <w:t xml:space="preserve">rofessional </w:t>
            </w:r>
            <w:r w:rsidRPr="003B0D87">
              <w:rPr>
                <w:bCs/>
                <w:szCs w:val="36"/>
                <w:lang w:val="en-AU"/>
              </w:rPr>
              <w:t>l</w:t>
            </w:r>
            <w:r w:rsidRPr="003B0D87">
              <w:rPr>
                <w:bCs/>
                <w:szCs w:val="36"/>
                <w:lang w:val="en-AU"/>
              </w:rPr>
              <w:t xml:space="preserve">earning </w:t>
            </w:r>
            <w:r w:rsidRPr="003B0D87">
              <w:rPr>
                <w:bCs/>
                <w:szCs w:val="36"/>
                <w:lang w:val="en-AU"/>
              </w:rPr>
              <w:t>s</w:t>
            </w:r>
            <w:r w:rsidRPr="003B0D87">
              <w:rPr>
                <w:bCs/>
                <w:szCs w:val="36"/>
                <w:lang w:val="en-AU"/>
              </w:rPr>
              <w:t>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3B0D87" w:rsidRDefault="009438E9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Organisational </w:t>
            </w:r>
            <w:r w:rsidRPr="003B0D87">
              <w:rPr>
                <w:bCs/>
                <w:szCs w:val="36"/>
                <w:lang w:val="en-AU"/>
              </w:rPr>
              <w:t>s</w:t>
            </w:r>
            <w:r w:rsidRPr="003B0D87">
              <w:rPr>
                <w:bCs/>
                <w:szCs w:val="36"/>
                <w:lang w:val="en-AU"/>
              </w:rPr>
              <w:t>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3B0D87" w:rsidRDefault="009438E9" w:rsidP="00BB22C9">
            <w:pPr>
              <w:pStyle w:val="Heading3"/>
              <w:spacing w:before="0" w:after="0"/>
              <w:rPr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 xml:space="preserve">Expertise </w:t>
            </w:r>
            <w:r w:rsidRPr="003B0D87">
              <w:rPr>
                <w:bCs/>
                <w:szCs w:val="36"/>
                <w:lang w:val="en-AU"/>
              </w:rPr>
              <w:t>a</w:t>
            </w:r>
            <w:r w:rsidRPr="003B0D87">
              <w:rPr>
                <w:bCs/>
                <w:szCs w:val="36"/>
                <w:lang w:val="en-AU"/>
              </w:rPr>
              <w:t>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3B0D87" w:rsidRDefault="009438E9" w:rsidP="00CB5539">
            <w:pPr>
              <w:pStyle w:val="Heading3"/>
              <w:spacing w:before="0" w:after="0"/>
              <w:rPr>
                <w:b w:val="0"/>
                <w:bCs/>
                <w:szCs w:val="36"/>
                <w:lang w:val="en-AU"/>
              </w:rPr>
            </w:pPr>
            <w:r w:rsidRPr="003B0D87">
              <w:rPr>
                <w:bCs/>
                <w:szCs w:val="36"/>
                <w:lang w:val="en-AU"/>
              </w:rPr>
              <w:t>W</w:t>
            </w:r>
            <w:r w:rsidRPr="003B0D87">
              <w:rPr>
                <w:bCs/>
                <w:szCs w:val="36"/>
                <w:lang w:val="en-AU"/>
              </w:rPr>
              <w:t>he</w:t>
            </w:r>
            <w:r w:rsidRPr="003B0D87">
              <w:rPr>
                <w:bCs/>
                <w:szCs w:val="36"/>
                <w:lang w:val="en-AU"/>
              </w:rPr>
              <w:t>re</w:t>
            </w:r>
          </w:p>
        </w:tc>
      </w:tr>
      <w:tr w:rsidR="007867AE" w:rsidTr="002D1F7D">
        <w:trPr>
          <w:trHeight w:val="110"/>
        </w:trPr>
        <w:tc>
          <w:tcPr>
            <w:tcW w:w="288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Responsive teaching and learning routines - Bron Ryrie Jones</w:t>
            </w:r>
            <w:r>
              <w:rPr>
                <w:sz w:val="20"/>
              </w:rPr>
              <w:br/>
              <w:t>CRT days to release teachers for coaching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First Aid Training</w:t>
            </w:r>
            <w:r>
              <w:rPr>
                <w:sz w:val="20"/>
              </w:rPr>
              <w:br/>
              <w:t>LETRS Training</w:t>
            </w:r>
            <w:r>
              <w:rPr>
                <w:sz w:val="20"/>
              </w:rPr>
              <w:br/>
              <w:t>Yoshimoto Training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5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  <w:p w:rsidR="007867AE" w:rsidRDefault="007867AE"/>
        </w:tc>
        <w:tc>
          <w:tcPr>
            <w:tcW w:w="144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Communities of practice</w:t>
            </w:r>
          </w:p>
        </w:tc>
        <w:tc>
          <w:tcPr>
            <w:tcW w:w="24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7867AE" w:rsidTr="002D1F7D">
        <w:trPr>
          <w:trHeight w:val="110"/>
        </w:trPr>
        <w:tc>
          <w:tcPr>
            <w:tcW w:w="288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Learning Leaders Release Days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1 day per term x 2 = 8 days CRT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Term 1: Maths Scope and Sequence, Instructional Model, Planning </w:t>
            </w:r>
            <w:r>
              <w:rPr>
                <w:sz w:val="20"/>
              </w:rPr>
              <w:t>Templates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5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  <w:p w:rsidR="007867AE" w:rsidRDefault="007867AE"/>
        </w:tc>
        <w:tc>
          <w:tcPr>
            <w:tcW w:w="144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7867AE" w:rsidTr="002D1F7D">
        <w:trPr>
          <w:trHeight w:val="110"/>
        </w:trPr>
        <w:tc>
          <w:tcPr>
            <w:tcW w:w="288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 xml:space="preserve">RT for MOI release each term </w:t>
            </w:r>
            <w:r>
              <w:rPr>
                <w:sz w:val="20"/>
              </w:rPr>
              <w:br/>
              <w:t>CASH</w:t>
            </w:r>
          </w:p>
        </w:tc>
        <w:tc>
          <w:tcPr>
            <w:tcW w:w="15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  <w:p w:rsidR="007867AE" w:rsidRDefault="007867AE"/>
        </w:tc>
        <w:tc>
          <w:tcPr>
            <w:tcW w:w="144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</w:tc>
        <w:tc>
          <w:tcPr>
            <w:tcW w:w="270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7867AE" w:rsidTr="002D1F7D">
        <w:trPr>
          <w:trHeight w:val="110"/>
        </w:trPr>
        <w:tc>
          <w:tcPr>
            <w:tcW w:w="288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Purchase class sets of books for Novel Studies for Years 3-6</w:t>
            </w:r>
          </w:p>
        </w:tc>
        <w:tc>
          <w:tcPr>
            <w:tcW w:w="15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  <w:p w:rsidR="007867AE" w:rsidRDefault="007867AE"/>
        </w:tc>
        <w:tc>
          <w:tcPr>
            <w:tcW w:w="144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7867AE" w:rsidRDefault="009438E9">
            <w:r>
              <w:rPr>
                <w:color w:val="A9A9A9"/>
                <w:sz w:val="20"/>
              </w:rPr>
              <w:t>Emina McLean</w:t>
            </w:r>
          </w:p>
        </w:tc>
        <w:tc>
          <w:tcPr>
            <w:tcW w:w="126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7867AE" w:rsidTr="002D1F7D">
        <w:trPr>
          <w:trHeight w:val="110"/>
        </w:trPr>
        <w:tc>
          <w:tcPr>
            <w:tcW w:w="288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 xml:space="preserve">Continue SWPB Classroom Routines with Martine Wakeham </w:t>
            </w:r>
            <w:r>
              <w:rPr>
                <w:sz w:val="20"/>
              </w:rPr>
              <w:br/>
              <w:t>Curriculum Day - Term 2????</w:t>
            </w:r>
          </w:p>
        </w:tc>
        <w:tc>
          <w:tcPr>
            <w:tcW w:w="15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7867AE" w:rsidRDefault="009438E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7867AE" w:rsidRDefault="007867AE"/>
        </w:tc>
        <w:tc>
          <w:tcPr>
            <w:tcW w:w="144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7867AE" w:rsidRDefault="009438E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</w:t>
            </w:r>
            <w:r>
              <w:rPr>
                <w:rFonts w:eastAsia="Arial"/>
                <w:color w:val="000000"/>
                <w:sz w:val="20"/>
              </w:rPr>
              <w:t>mental resources</w:t>
            </w:r>
          </w:p>
          <w:p w:rsidR="007867AE" w:rsidRDefault="009438E9">
            <w:r>
              <w:rPr>
                <w:color w:val="A9A9A9"/>
                <w:sz w:val="20"/>
              </w:rPr>
              <w:t>SWPB Coach</w:t>
            </w:r>
          </w:p>
        </w:tc>
        <w:tc>
          <w:tcPr>
            <w:tcW w:w="1260" w:type="dxa"/>
          </w:tcPr>
          <w:p w:rsidR="00C259B6" w:rsidRPr="003B0D87" w:rsidRDefault="009438E9" w:rsidP="00FB5F1A">
            <w:pPr>
              <w:spacing w:after="0"/>
              <w:rPr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:rsidR="00E66A5E" w:rsidRPr="003B0D87" w:rsidRDefault="009438E9" w:rsidP="004B6AD4">
      <w:pPr>
        <w:pStyle w:val="ESBodyText"/>
        <w:rPr>
          <w:lang w:val="en-AU"/>
        </w:rPr>
      </w:pPr>
    </w:p>
    <w:sectPr w:rsidR="00E66A5E" w:rsidRPr="003B0D87" w:rsidSect="004F1DF3">
      <w:headerReference w:type="even" r:id="rId33"/>
      <w:headerReference w:type="default" r:id="rId34"/>
      <w:footerReference w:type="default" r:id="rId35"/>
      <w:headerReference w:type="first" r:id="rId36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E9" w:rsidRDefault="009438E9">
      <w:pPr>
        <w:spacing w:after="0" w:line="240" w:lineRule="auto"/>
      </w:pPr>
      <w:r>
        <w:separator/>
      </w:r>
    </w:p>
  </w:endnote>
  <w:endnote w:type="continuationSeparator" w:id="0">
    <w:p w:rsidR="009438E9" w:rsidRDefault="0094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AE" w:rsidRPr="00793BFC" w:rsidRDefault="009438E9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Mount Pleasant Primary School (1436) - 2024 -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7AE" w:rsidRPr="007B2B29" w:rsidRDefault="009438E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C4" w:rsidRPr="00B4442D" w:rsidRDefault="009438E9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Mount Pleasant Primary School (1436) - 2024 -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46634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5C4" w:rsidRPr="007B2B29" w:rsidRDefault="009438E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54" w:rsidRPr="00006534" w:rsidRDefault="009438E9" w:rsidP="00943620">
    <w:pPr>
      <w:pStyle w:val="ESSubheading1"/>
      <w:ind w:firstLine="567"/>
    </w:pPr>
    <w:r w:rsidRPr="00943620">
      <w:rPr>
        <w:noProof/>
        <w:sz w:val="15"/>
        <w:szCs w:val="15"/>
      </w:rPr>
      <w:t>Mount Pleasant Primary School (1436) - 2024 -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1682375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2686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C54" w:rsidRPr="007B2B29" w:rsidRDefault="009438E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95" w:rsidRPr="00006534" w:rsidRDefault="009438E9" w:rsidP="0091722C">
    <w:pPr>
      <w:pStyle w:val="ESSubheading1"/>
      <w:ind w:firstLine="567"/>
    </w:pPr>
    <w:r w:rsidRPr="0091722C">
      <w:rPr>
        <w:noProof/>
        <w:sz w:val="15"/>
        <w:szCs w:val="15"/>
      </w:rPr>
      <w:t>Mount Pleasant Primary School (1436) - 2024 -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69242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995" w:rsidRPr="007B2B29" w:rsidRDefault="009438E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67" w:rsidRPr="00B4442D" w:rsidRDefault="009438E9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Mount Pleasant Primary School (1436) - 2024 - AIP - Funding Planner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42893489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1248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167" w:rsidRPr="007B2B29" w:rsidRDefault="009438E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73" w:rsidRPr="00006534" w:rsidRDefault="009438E9" w:rsidP="005513BB">
    <w:pPr>
      <w:pStyle w:val="ESSubheading1"/>
      <w:ind w:firstLine="567"/>
    </w:pPr>
    <w:r w:rsidRPr="005513BB">
      <w:rPr>
        <w:noProof/>
        <w:sz w:val="15"/>
        <w:szCs w:val="15"/>
      </w:rPr>
      <w:t>Mount Pleasant Primary School (1436) - 2024 -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083659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831508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B73" w:rsidRPr="007B2B29" w:rsidRDefault="009438E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E9" w:rsidRDefault="009438E9">
      <w:pPr>
        <w:spacing w:after="0" w:line="240" w:lineRule="auto"/>
      </w:pPr>
      <w:r>
        <w:separator/>
      </w:r>
    </w:p>
  </w:footnote>
  <w:footnote w:type="continuationSeparator" w:id="0">
    <w:p w:rsidR="009438E9" w:rsidRDefault="0094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5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384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95" w:rsidRPr="003E29B5" w:rsidRDefault="009438E9" w:rsidP="008766A4">
    <w:r w:rsidRPr="000C104E">
      <w:rPr>
        <w:noProof/>
        <w:lang w:val="en-AU" w:eastAsia="en-AU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438E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68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48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67" w:rsidRPr="003E29B5" w:rsidRDefault="009438E9" w:rsidP="008766A4">
    <w:r w:rsidRPr="000C104E">
      <w:rPr>
        <w:noProof/>
        <w:lang w:val="en-AU" w:eastAsia="en-AU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10267957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438E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73" w:rsidRPr="003E29B5" w:rsidRDefault="009438E9" w:rsidP="008766A4">
    <w:r w:rsidRPr="000C104E">
      <w:rPr>
        <w:noProof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64720917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438E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AE" w:rsidRPr="003E29B5" w:rsidRDefault="009438E9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438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360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 w:rsidRPr="000C104E">
      <w:rPr>
        <w:noProof/>
        <w:lang w:val="en-AU" w:eastAsia="en-A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54" w:rsidRPr="003E29B5" w:rsidRDefault="009438E9" w:rsidP="008766A4">
    <w:r w:rsidRPr="000C104E"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8208235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438E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D4" w:rsidRDefault="009438E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438E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8BF6F60E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181422C2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8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F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9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CA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0A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0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B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B80068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5EB9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542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AED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D815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C24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480B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62FD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66D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27DC72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7E03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04F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62E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0EB5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08B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1A9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C65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21C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E7F0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D87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5A86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A8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5A8F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5A3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CCA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B47B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2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07AE0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2A9D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080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38D4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6A95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5AA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7649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8470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44A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5"/>
    <w:lvl w:ilvl="0" w:tplc="D12E7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0AD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AC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EC2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1C3F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460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3AC6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6A69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CCA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CB6DE6"/>
    <w:multiLevelType w:val="hybridMultilevel"/>
    <w:tmpl w:val="7FCB6DE6"/>
    <w:lvl w:ilvl="0" w:tplc="5F5845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449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BEE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084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B08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961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B2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2C1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823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CB6DE7"/>
    <w:multiLevelType w:val="hybridMultilevel"/>
    <w:tmpl w:val="7FCB6DE7"/>
    <w:lvl w:ilvl="0" w:tplc="6CE4F7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EC6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BEE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E8B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82B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32C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007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A4AF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780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CB6DE8"/>
    <w:multiLevelType w:val="hybridMultilevel"/>
    <w:tmpl w:val="7FCB6DE8"/>
    <w:lvl w:ilvl="0" w:tplc="8AAC4F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94E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7C2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F2F7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A061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48D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205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7872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5A82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9"/>
    <w:multiLevelType w:val="hybridMultilevel"/>
    <w:tmpl w:val="7FCB6DE1"/>
    <w:lvl w:ilvl="0" w:tplc="8158B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D0A4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688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C69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7CE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460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AC7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EA5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C20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CB6DEA"/>
    <w:multiLevelType w:val="hybridMultilevel"/>
    <w:tmpl w:val="7FCB6DE3"/>
    <w:lvl w:ilvl="0" w:tplc="B258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7DCA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922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98B1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2A0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4A5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1C8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D64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B41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CB6DEB"/>
    <w:multiLevelType w:val="hybridMultilevel"/>
    <w:tmpl w:val="7FCB6DE5"/>
    <w:lvl w:ilvl="0" w:tplc="7F4E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FAC34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F4F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805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E66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2E1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200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567D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224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AE"/>
    <w:rsid w:val="007867AE"/>
    <w:rsid w:val="009438E9"/>
    <w:rsid w:val="00D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6A82A-5889-4EA5-BBB2-9E9673D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85B9EE-79E9-4E3F-8E1B-BA3132BE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Robinson Katherine L</cp:lastModifiedBy>
  <cp:revision>2</cp:revision>
  <dcterms:created xsi:type="dcterms:W3CDTF">2024-04-16T00:13:00Z</dcterms:created>
  <dcterms:modified xsi:type="dcterms:W3CDTF">2024-04-16T00:13:00Z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